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D7A" w:rsidRPr="00B6637C" w:rsidRDefault="00A36D7A" w:rsidP="00A36D7A">
      <w:pPr>
        <w:spacing w:line="360" w:lineRule="auto"/>
        <w:rPr>
          <w:rFonts w:ascii="Arial" w:hAnsi="Arial" w:cs="Arial"/>
          <w:b/>
          <w:sz w:val="24"/>
          <w:szCs w:val="24"/>
        </w:rPr>
      </w:pPr>
      <w:r w:rsidRPr="00B6637C">
        <w:rPr>
          <w:rFonts w:ascii="Arial" w:hAnsi="Arial" w:cs="Arial"/>
          <w:b/>
          <w:sz w:val="24"/>
          <w:szCs w:val="24"/>
        </w:rPr>
        <w:t>CONTEPORANEIDADE: O CIRCO COMO OBJETO DE ARQUITETURA</w:t>
      </w:r>
    </w:p>
    <w:p w:rsidR="0046225C" w:rsidRPr="00B6637C" w:rsidRDefault="0046225C" w:rsidP="00EC0CD6">
      <w:pPr>
        <w:spacing w:line="360" w:lineRule="auto"/>
        <w:jc w:val="center"/>
        <w:rPr>
          <w:rFonts w:ascii="Arial" w:hAnsi="Arial" w:cs="Arial"/>
          <w:b/>
          <w:sz w:val="24"/>
          <w:szCs w:val="24"/>
        </w:rPr>
      </w:pPr>
    </w:p>
    <w:p w:rsidR="0046225C" w:rsidRPr="00B6637C" w:rsidRDefault="0046225C" w:rsidP="00B6637C">
      <w:pPr>
        <w:spacing w:line="360" w:lineRule="auto"/>
        <w:rPr>
          <w:rFonts w:ascii="Arial" w:hAnsi="Arial" w:cs="Arial"/>
          <w:sz w:val="24"/>
          <w:szCs w:val="24"/>
        </w:rPr>
      </w:pPr>
      <w:r w:rsidRPr="00B6637C">
        <w:rPr>
          <w:rFonts w:ascii="Arial" w:hAnsi="Arial" w:cs="Arial"/>
          <w:sz w:val="24"/>
          <w:szCs w:val="24"/>
          <w:u w:val="single"/>
        </w:rPr>
        <w:t>KUHLHOFF, Ivan Ribeiro</w:t>
      </w:r>
      <w:r w:rsidRPr="00B6637C">
        <w:rPr>
          <w:rFonts w:ascii="Arial" w:hAnsi="Arial" w:cs="Arial"/>
          <w:sz w:val="24"/>
          <w:szCs w:val="24"/>
        </w:rPr>
        <w:t>;</w:t>
      </w:r>
      <w:proofErr w:type="gramStart"/>
      <w:r w:rsidRPr="00B6637C">
        <w:rPr>
          <w:rFonts w:ascii="Arial" w:hAnsi="Arial" w:cs="Arial"/>
          <w:sz w:val="24"/>
          <w:szCs w:val="24"/>
        </w:rPr>
        <w:t xml:space="preserve">  </w:t>
      </w:r>
      <w:proofErr w:type="gramEnd"/>
      <w:r w:rsidRPr="00B6637C">
        <w:rPr>
          <w:rFonts w:ascii="Arial" w:hAnsi="Arial" w:cs="Arial"/>
          <w:sz w:val="24"/>
          <w:szCs w:val="24"/>
        </w:rPr>
        <w:t>ROCHA, Eduardo</w:t>
      </w:r>
      <w:r w:rsidR="003D22A9" w:rsidRPr="00B6637C">
        <w:rPr>
          <w:rFonts w:ascii="Arial" w:hAnsi="Arial" w:cs="Arial"/>
          <w:sz w:val="24"/>
          <w:szCs w:val="24"/>
        </w:rPr>
        <w:t xml:space="preserve"> (Orientador)</w:t>
      </w:r>
    </w:p>
    <w:p w:rsidR="0046225C" w:rsidRPr="00B6637C" w:rsidRDefault="0046225C" w:rsidP="00B6637C">
      <w:pPr>
        <w:spacing w:line="360" w:lineRule="auto"/>
        <w:rPr>
          <w:rFonts w:ascii="Arial" w:hAnsi="Arial" w:cs="Arial"/>
          <w:b/>
          <w:sz w:val="24"/>
          <w:szCs w:val="24"/>
          <w:u w:val="single"/>
        </w:rPr>
      </w:pPr>
    </w:p>
    <w:p w:rsidR="0046225C" w:rsidRPr="00B6637C" w:rsidRDefault="0046225C" w:rsidP="00B6637C">
      <w:pPr>
        <w:spacing w:line="360" w:lineRule="auto"/>
        <w:rPr>
          <w:rFonts w:ascii="Arial" w:hAnsi="Arial" w:cs="Arial"/>
        </w:rPr>
      </w:pPr>
      <w:proofErr w:type="gramStart"/>
      <w:r w:rsidRPr="00B6637C">
        <w:rPr>
          <w:rFonts w:ascii="Arial" w:hAnsi="Arial" w:cs="Arial"/>
          <w:sz w:val="24"/>
          <w:szCs w:val="24"/>
          <w:vertAlign w:val="superscript"/>
        </w:rPr>
        <w:t>1</w:t>
      </w:r>
      <w:r w:rsidRPr="00B6637C">
        <w:rPr>
          <w:rFonts w:ascii="Arial" w:hAnsi="Arial" w:cs="Arial"/>
          <w:sz w:val="24"/>
          <w:szCs w:val="24"/>
        </w:rPr>
        <w:t>Universidade</w:t>
      </w:r>
      <w:proofErr w:type="gramEnd"/>
      <w:r w:rsidRPr="00B6637C">
        <w:rPr>
          <w:rFonts w:ascii="Arial" w:hAnsi="Arial" w:cs="Arial"/>
          <w:sz w:val="24"/>
          <w:szCs w:val="24"/>
        </w:rPr>
        <w:t xml:space="preserve"> Federal de Pelotas/ Arquitetura e Urbanismo; </w:t>
      </w:r>
      <w:r w:rsidRPr="00B6637C">
        <w:rPr>
          <w:rFonts w:ascii="Arial" w:hAnsi="Arial" w:cs="Arial"/>
          <w:sz w:val="24"/>
          <w:szCs w:val="24"/>
          <w:vertAlign w:val="superscript"/>
        </w:rPr>
        <w:t>2</w:t>
      </w:r>
      <w:r w:rsidRPr="00B6637C">
        <w:rPr>
          <w:rFonts w:ascii="Arial" w:hAnsi="Arial" w:cs="Arial"/>
          <w:sz w:val="24"/>
          <w:szCs w:val="24"/>
        </w:rPr>
        <w:t xml:space="preserve">Universida Federal de Pelotas, Laboratório de urbanismo. </w:t>
      </w:r>
      <w:hyperlink r:id="rId8" w:history="1">
        <w:r w:rsidRPr="00B6637C">
          <w:rPr>
            <w:rStyle w:val="Hyperlink"/>
            <w:rFonts w:ascii="Arial" w:hAnsi="Arial" w:cs="Arial"/>
            <w:sz w:val="24"/>
            <w:szCs w:val="24"/>
          </w:rPr>
          <w:t>ivankuhlhoff@hotmail.com</w:t>
        </w:r>
      </w:hyperlink>
      <w:r w:rsidRPr="00B6637C">
        <w:rPr>
          <w:rFonts w:ascii="Arial" w:hAnsi="Arial" w:cs="Arial"/>
          <w:sz w:val="24"/>
          <w:szCs w:val="24"/>
        </w:rPr>
        <w:t xml:space="preserve"> / </w:t>
      </w:r>
      <w:hyperlink r:id="rId9" w:history="1">
        <w:r w:rsidRPr="00B6637C">
          <w:rPr>
            <w:rStyle w:val="Hyperlink"/>
            <w:rFonts w:ascii="Arial" w:hAnsi="Arial" w:cs="Arial"/>
            <w:sz w:val="24"/>
            <w:szCs w:val="24"/>
          </w:rPr>
          <w:t>amigodudu@gmail.com</w:t>
        </w:r>
      </w:hyperlink>
    </w:p>
    <w:p w:rsidR="00147131" w:rsidRPr="00B6637C" w:rsidRDefault="00147131" w:rsidP="00147131">
      <w:pPr>
        <w:spacing w:line="360" w:lineRule="auto"/>
        <w:jc w:val="both"/>
        <w:rPr>
          <w:rFonts w:ascii="Arial" w:hAnsi="Arial" w:cs="Arial"/>
        </w:rPr>
      </w:pPr>
    </w:p>
    <w:p w:rsidR="00311999" w:rsidRPr="00D414F5" w:rsidRDefault="00311999" w:rsidP="00311999">
      <w:pPr>
        <w:jc w:val="both"/>
        <w:rPr>
          <w:rFonts w:ascii="Arial" w:hAnsi="Arial" w:cs="Arial"/>
          <w:b/>
          <w:sz w:val="20"/>
          <w:szCs w:val="20"/>
        </w:rPr>
      </w:pPr>
      <w:r w:rsidRPr="00D414F5">
        <w:rPr>
          <w:rFonts w:ascii="Arial" w:hAnsi="Arial" w:cs="Arial"/>
          <w:b/>
          <w:sz w:val="20"/>
          <w:szCs w:val="20"/>
        </w:rPr>
        <w:t>Resumo</w:t>
      </w:r>
    </w:p>
    <w:p w:rsidR="00311999" w:rsidRPr="00D414F5" w:rsidRDefault="00311999" w:rsidP="00311999">
      <w:pPr>
        <w:jc w:val="both"/>
        <w:rPr>
          <w:rFonts w:ascii="Arial" w:hAnsi="Arial" w:cs="Arial"/>
          <w:sz w:val="20"/>
          <w:szCs w:val="20"/>
        </w:rPr>
      </w:pPr>
      <w:r w:rsidRPr="00D414F5">
        <w:rPr>
          <w:rFonts w:ascii="Arial" w:hAnsi="Arial" w:cs="Arial"/>
          <w:sz w:val="20"/>
          <w:szCs w:val="20"/>
        </w:rPr>
        <w:t>Este texto é uma reflexão sobre o homem contemporâneo e sua territorialidade. O homem durante séculos aprisionou-se a uma territorialidade fixa, no entanto a velocidade das informações fez surgir uma necessidade de locomover-se. Este movimento fez com que o homem retorna</w:t>
      </w:r>
      <w:r>
        <w:rPr>
          <w:rFonts w:ascii="Arial" w:hAnsi="Arial" w:cs="Arial"/>
          <w:sz w:val="20"/>
          <w:szCs w:val="20"/>
        </w:rPr>
        <w:t>sse as suas raízes nômades, com</w:t>
      </w:r>
      <w:r w:rsidRPr="00D414F5">
        <w:rPr>
          <w:rFonts w:ascii="Arial" w:hAnsi="Arial" w:cs="Arial"/>
          <w:sz w:val="20"/>
          <w:szCs w:val="20"/>
        </w:rPr>
        <w:t xml:space="preserve"> o circo, e rever a sua arquitetura. O objeto circo acompanha o homem desde os primórdios da formação da sociedade contemporânea, este sempre atuou como um elemento cultural itinerante. Desta forma o circo adquire uma importância como manifestação da contemporaneidade na cidade, além de ser um fator que gera diversidade e ajuda </w:t>
      </w:r>
      <w:r>
        <w:rPr>
          <w:rFonts w:ascii="Arial" w:hAnsi="Arial" w:cs="Arial"/>
          <w:sz w:val="20"/>
          <w:szCs w:val="20"/>
        </w:rPr>
        <w:t>n</w:t>
      </w:r>
      <w:r w:rsidRPr="00D414F5">
        <w:rPr>
          <w:rFonts w:ascii="Arial" w:hAnsi="Arial" w:cs="Arial"/>
          <w:sz w:val="20"/>
          <w:szCs w:val="20"/>
        </w:rPr>
        <w:t>a manutenção da vida na cidade.</w:t>
      </w:r>
    </w:p>
    <w:p w:rsidR="00311999" w:rsidRPr="00D414F5" w:rsidRDefault="00311999" w:rsidP="00311999">
      <w:pPr>
        <w:jc w:val="both"/>
        <w:rPr>
          <w:rFonts w:ascii="Arial" w:hAnsi="Arial" w:cs="Arial"/>
          <w:sz w:val="20"/>
          <w:szCs w:val="20"/>
        </w:rPr>
      </w:pPr>
    </w:p>
    <w:p w:rsidR="00311999" w:rsidRPr="00311999" w:rsidRDefault="00311999" w:rsidP="00311999">
      <w:pPr>
        <w:jc w:val="both"/>
        <w:rPr>
          <w:rFonts w:ascii="Arial" w:hAnsi="Arial" w:cs="Arial"/>
          <w:b/>
          <w:sz w:val="20"/>
          <w:szCs w:val="20"/>
          <w:lang w:val="en-US"/>
        </w:rPr>
      </w:pPr>
    </w:p>
    <w:p w:rsidR="00311999" w:rsidRPr="00D414F5" w:rsidRDefault="00311999" w:rsidP="00311999">
      <w:pPr>
        <w:rPr>
          <w:rFonts w:ascii="Arial" w:hAnsi="Arial" w:cs="Arial"/>
          <w:sz w:val="20"/>
          <w:szCs w:val="20"/>
        </w:rPr>
      </w:pPr>
      <w:r w:rsidRPr="00D414F5">
        <w:rPr>
          <w:rFonts w:ascii="Arial" w:hAnsi="Arial" w:cs="Arial"/>
          <w:b/>
          <w:sz w:val="20"/>
          <w:szCs w:val="20"/>
        </w:rPr>
        <w:t>Palavras-Chave</w:t>
      </w:r>
      <w:r w:rsidRPr="00D414F5">
        <w:rPr>
          <w:rFonts w:ascii="Arial" w:hAnsi="Arial" w:cs="Arial"/>
          <w:sz w:val="20"/>
          <w:szCs w:val="20"/>
        </w:rPr>
        <w:t>: Arquitetura circense, Território, Movimento.</w:t>
      </w:r>
    </w:p>
    <w:p w:rsidR="00311999" w:rsidRPr="00D414F5" w:rsidRDefault="00311999" w:rsidP="00311999">
      <w:pPr>
        <w:jc w:val="both"/>
        <w:rPr>
          <w:rFonts w:ascii="Arial" w:hAnsi="Arial" w:cs="Arial"/>
          <w:sz w:val="20"/>
          <w:szCs w:val="20"/>
        </w:rPr>
      </w:pPr>
    </w:p>
    <w:p w:rsidR="00311999" w:rsidRPr="00311999" w:rsidRDefault="00311999" w:rsidP="00311999">
      <w:pPr>
        <w:jc w:val="both"/>
        <w:rPr>
          <w:rFonts w:ascii="Arial" w:hAnsi="Arial" w:cs="Arial"/>
          <w:b/>
          <w:sz w:val="20"/>
          <w:szCs w:val="20"/>
          <w:lang w:val="en-US"/>
        </w:rPr>
      </w:pPr>
    </w:p>
    <w:p w:rsidR="00311999" w:rsidRPr="00311999" w:rsidRDefault="00311999" w:rsidP="00311999">
      <w:pPr>
        <w:jc w:val="both"/>
        <w:rPr>
          <w:rFonts w:ascii="Arial" w:hAnsi="Arial" w:cs="Arial"/>
          <w:b/>
          <w:sz w:val="20"/>
          <w:szCs w:val="20"/>
          <w:lang w:val="en-US"/>
        </w:rPr>
      </w:pPr>
    </w:p>
    <w:p w:rsidR="00311999" w:rsidRPr="00B75806" w:rsidRDefault="00311999" w:rsidP="00B75806">
      <w:pPr>
        <w:spacing w:line="360" w:lineRule="auto"/>
        <w:jc w:val="both"/>
        <w:rPr>
          <w:rFonts w:ascii="Arial" w:hAnsi="Arial" w:cs="Arial"/>
          <w:sz w:val="24"/>
          <w:szCs w:val="24"/>
        </w:rPr>
      </w:pPr>
      <w:proofErr w:type="gramStart"/>
      <w:r w:rsidRPr="00B75806">
        <w:rPr>
          <w:rFonts w:ascii="Arial" w:hAnsi="Arial" w:cs="Arial"/>
          <w:b/>
          <w:sz w:val="24"/>
          <w:szCs w:val="24"/>
        </w:rPr>
        <w:t>1</w:t>
      </w:r>
      <w:proofErr w:type="gramEnd"/>
      <w:r w:rsidRPr="00B75806">
        <w:rPr>
          <w:rFonts w:ascii="Arial" w:hAnsi="Arial" w:cs="Arial"/>
          <w:b/>
          <w:sz w:val="24"/>
          <w:szCs w:val="24"/>
        </w:rPr>
        <w:t xml:space="preserve"> Introdução</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O circo é um universo que sempre despertou interesse, seja por seus espetáculos, ou por seus mistérios e sua </w:t>
      </w:r>
      <w:proofErr w:type="spellStart"/>
      <w:r w:rsidRPr="00B75806">
        <w:rPr>
          <w:rFonts w:ascii="Arial" w:hAnsi="Arial" w:cs="Arial"/>
          <w:sz w:val="24"/>
          <w:szCs w:val="24"/>
        </w:rPr>
        <w:t>itinerância</w:t>
      </w:r>
      <w:proofErr w:type="spellEnd"/>
      <w:r w:rsidRPr="00B75806">
        <w:rPr>
          <w:rFonts w:ascii="Arial" w:hAnsi="Arial" w:cs="Arial"/>
          <w:sz w:val="24"/>
          <w:szCs w:val="24"/>
        </w:rPr>
        <w:t>. Postulada a curiosidade, surgiu então, a ideia de desenvolver uma pesquisa em torno do circo; ao início de 2011 – com o apoio do grupo PET/</w:t>
      </w:r>
      <w:proofErr w:type="spellStart"/>
      <w:proofErr w:type="gramStart"/>
      <w:r w:rsidRPr="00B75806">
        <w:rPr>
          <w:rFonts w:ascii="Arial" w:hAnsi="Arial" w:cs="Arial"/>
          <w:sz w:val="24"/>
          <w:szCs w:val="24"/>
        </w:rPr>
        <w:t>FAUrb</w:t>
      </w:r>
      <w:proofErr w:type="spellEnd"/>
      <w:proofErr w:type="gramEnd"/>
      <w:r w:rsidRPr="00B75806">
        <w:rPr>
          <w:rStyle w:val="Refdenotaderodap"/>
          <w:rFonts w:ascii="Arial" w:hAnsi="Arial" w:cs="Arial"/>
          <w:sz w:val="24"/>
          <w:szCs w:val="24"/>
        </w:rPr>
        <w:footnoteReference w:id="1"/>
      </w:r>
      <w:r w:rsidRPr="00B75806">
        <w:rPr>
          <w:rFonts w:ascii="Arial" w:hAnsi="Arial" w:cs="Arial"/>
          <w:sz w:val="24"/>
          <w:szCs w:val="24"/>
        </w:rPr>
        <w:t xml:space="preserve"> –  iniciaram-se a coleta de materiais para a compreensão deste fenômeno (imagens, desenhos e cadernos de campo). Tudo a partir da experiência de acompanhamento do Circo </w:t>
      </w:r>
      <w:proofErr w:type="spellStart"/>
      <w:r w:rsidRPr="00B75806">
        <w:rPr>
          <w:rFonts w:ascii="Arial" w:hAnsi="Arial" w:cs="Arial"/>
          <w:sz w:val="24"/>
          <w:szCs w:val="24"/>
        </w:rPr>
        <w:t>Magnun</w:t>
      </w:r>
      <w:proofErr w:type="spellEnd"/>
      <w:r w:rsidRPr="00B75806">
        <w:rPr>
          <w:rFonts w:ascii="Arial" w:hAnsi="Arial" w:cs="Arial"/>
          <w:sz w:val="24"/>
          <w:szCs w:val="24"/>
        </w:rPr>
        <w:t xml:space="preserve"> Espanhol (Fig.1), durante o mês de maio de 2011 na cidade de Pelotas. </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Desta maneira, o objetivo inicial era observar o circo apenas como estrutura, porém através das leituras e reflexões realizadas conjuntamente a experiência junto ao Circo </w:t>
      </w:r>
      <w:proofErr w:type="spellStart"/>
      <w:r w:rsidRPr="00B75806">
        <w:rPr>
          <w:rFonts w:ascii="Arial" w:hAnsi="Arial" w:cs="Arial"/>
          <w:sz w:val="24"/>
          <w:szCs w:val="24"/>
        </w:rPr>
        <w:t>Magnum</w:t>
      </w:r>
      <w:proofErr w:type="spellEnd"/>
      <w:r w:rsidRPr="00B75806">
        <w:rPr>
          <w:rFonts w:ascii="Arial" w:hAnsi="Arial" w:cs="Arial"/>
          <w:sz w:val="24"/>
          <w:szCs w:val="24"/>
        </w:rPr>
        <w:t xml:space="preserve"> Espanhol, observou-se que o circo era muito mais que apenas uma estrutura de lona tencionada. A partir deste momento enfocou-se a pesquisa na seguinte problemática: como este “corpo” cria, descria, destrói e rasga a realidade das cidades na contemporaneidade? </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lastRenderedPageBreak/>
        <w:t xml:space="preserve">Com o advento da corrente modernista, diversos tipos de arquitetura foram </w:t>
      </w:r>
      <w:proofErr w:type="gramStart"/>
      <w:r w:rsidRPr="00B75806">
        <w:rPr>
          <w:rFonts w:ascii="Arial" w:hAnsi="Arial" w:cs="Arial"/>
          <w:sz w:val="24"/>
          <w:szCs w:val="24"/>
        </w:rPr>
        <w:t>ignoradas</w:t>
      </w:r>
      <w:proofErr w:type="gramEnd"/>
      <w:r w:rsidRPr="00B75806">
        <w:rPr>
          <w:rFonts w:ascii="Arial" w:hAnsi="Arial" w:cs="Arial"/>
          <w:sz w:val="24"/>
          <w:szCs w:val="24"/>
        </w:rPr>
        <w:t xml:space="preserve"> meramente por não serem acadêmicas ou não fazerem parte de uma receita</w:t>
      </w:r>
      <w:r>
        <w:rPr>
          <w:rFonts w:ascii="Arial" w:hAnsi="Arial" w:cs="Arial"/>
        </w:rPr>
        <w:t xml:space="preserve"> </w:t>
      </w:r>
      <w:r w:rsidRPr="00B75806">
        <w:rPr>
          <w:rFonts w:ascii="Arial" w:hAnsi="Arial" w:cs="Arial"/>
          <w:sz w:val="24"/>
          <w:szCs w:val="24"/>
        </w:rPr>
        <w:t xml:space="preserve">preestabelecida. Com as rupturas desta corrente – a partir dos anos 60 – a arquitetura se expandiu, o circo então se integrou a este universo. </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Ressalta-se a importância de estudar o objeto arquitetônico circo, uma vez que este acompanha o homem em sua caminhada através dos séculos, como um objeto de entretenimento. Destaca-se que apesar de grandes transições tecnológicas e estilísticas, a arquitetura circense mantém um padrão bastante marcante. </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O objetivo deste trabalho é analisar o movimento nômade do circo e a sua relação com homem na cidade da contemporaneidade. Para de esta forma observar o circo como objeto de arquitetura e urbanismo. Como este corpo interfere na cidade? Como sua chegada altera a cidade, o bairro e a vizinhança; todo um território? </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O território é um conceito simbólico, ou seja, ele é definido pela fragilidade das relações pessoais, sociais e políticas. O território não é preso a um lugar, mas a uma necessidade humana (COSTA, 2006), possibilitando a compreensão do nomadismo do homem. </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O nomadismo segue o homem desde o início da formação das sociedades. A arquitetura sempre acompanhou o homem, e o circo apresenta-se como a forma de arquitetura nômade mais conhecida.</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Sendo o circo uma arquitetura nômade, o processo de estudo através de metodologias convencionais é demasiadamente prejudicado. Desta forma o estudo vale-se do processo de cartografia urbana</w:t>
      </w:r>
      <w:r w:rsidRPr="00B75806">
        <w:rPr>
          <w:rStyle w:val="Refdenotaderodap"/>
          <w:rFonts w:ascii="Arial" w:hAnsi="Arial" w:cs="Arial"/>
          <w:sz w:val="24"/>
          <w:szCs w:val="24"/>
        </w:rPr>
        <w:footnoteReference w:id="2"/>
      </w:r>
      <w:r w:rsidRPr="00B75806">
        <w:rPr>
          <w:rFonts w:ascii="Arial" w:hAnsi="Arial" w:cs="Arial"/>
          <w:sz w:val="24"/>
          <w:szCs w:val="24"/>
        </w:rPr>
        <w:t xml:space="preserve">, que por sua vez por meio de mapas – que possuem finalidade de descrever os percursos realizados –, fotografias e entrevistas permitiram a compreensão dos caminhos, fluxos do território circense. </w:t>
      </w:r>
    </w:p>
    <w:p w:rsidR="00311999" w:rsidRPr="00B75806" w:rsidRDefault="00311999" w:rsidP="00B75806">
      <w:pPr>
        <w:spacing w:line="360" w:lineRule="auto"/>
        <w:jc w:val="both"/>
        <w:rPr>
          <w:rFonts w:ascii="Arial" w:hAnsi="Arial" w:cs="Arial"/>
          <w:sz w:val="24"/>
          <w:szCs w:val="24"/>
        </w:rPr>
      </w:pPr>
    </w:p>
    <w:p w:rsidR="00311999" w:rsidRPr="00B75806" w:rsidRDefault="00311999" w:rsidP="00B75806">
      <w:pPr>
        <w:spacing w:line="360" w:lineRule="auto"/>
        <w:jc w:val="both"/>
        <w:rPr>
          <w:rFonts w:ascii="Arial" w:hAnsi="Arial" w:cs="Arial"/>
          <w:b/>
          <w:sz w:val="24"/>
          <w:szCs w:val="24"/>
        </w:rPr>
      </w:pPr>
      <w:proofErr w:type="gramStart"/>
      <w:r w:rsidRPr="00B75806">
        <w:rPr>
          <w:rFonts w:ascii="Arial" w:hAnsi="Arial" w:cs="Arial"/>
          <w:b/>
          <w:sz w:val="24"/>
          <w:szCs w:val="24"/>
        </w:rPr>
        <w:t>2</w:t>
      </w:r>
      <w:proofErr w:type="gramEnd"/>
      <w:r w:rsidRPr="00B75806">
        <w:rPr>
          <w:rFonts w:ascii="Arial" w:hAnsi="Arial" w:cs="Arial"/>
          <w:b/>
          <w:sz w:val="24"/>
          <w:szCs w:val="24"/>
        </w:rPr>
        <w:t xml:space="preserve"> O Circo como Objeto Arquitetônico: da não arquitetura a arquitetura</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lastRenderedPageBreak/>
        <w:t>Por muito tempo o circo não poderia ser considerado como arquitetura. Formas de arquiteturas não planejadas (não acadêmicas) passaram por um processo de marginalização dentro do pensamento moderno, dentre elas o circo. No entanto com o movimento de contestação no pós-modernismo, a forma de perceber a arquitetura e a cidade mudou. O conceito de que a cidade era o objeto mais evoluído da consciência humana fora substituída pela ideia que esta é uma enorme colcha de retalhos, com</w:t>
      </w:r>
      <w:r w:rsidRPr="00D414F5">
        <w:rPr>
          <w:rFonts w:ascii="Arial" w:hAnsi="Arial" w:cs="Arial"/>
        </w:rPr>
        <w:t xml:space="preserve"> </w:t>
      </w:r>
      <w:r w:rsidRPr="00B75806">
        <w:rPr>
          <w:rFonts w:ascii="Arial" w:hAnsi="Arial" w:cs="Arial"/>
          <w:sz w:val="24"/>
          <w:szCs w:val="24"/>
        </w:rPr>
        <w:t>várias realidades paralelas. As arquiteturas então ditas marginais passaram a possuir seu valor. Robert Venturi descreveu o processo de ruptura desta corrente em complexidade e contradição na arquitetura.</w:t>
      </w:r>
    </w:p>
    <w:p w:rsidR="00311999" w:rsidRPr="00D414F5" w:rsidRDefault="00311999" w:rsidP="00B75806">
      <w:pPr>
        <w:spacing w:line="360" w:lineRule="auto"/>
        <w:ind w:firstLine="708"/>
        <w:jc w:val="both"/>
        <w:rPr>
          <w:rFonts w:ascii="Arial" w:hAnsi="Arial" w:cs="Arial"/>
        </w:rPr>
      </w:pPr>
    </w:p>
    <w:p w:rsidR="00311999" w:rsidRPr="00D414F5" w:rsidRDefault="00311999" w:rsidP="00B75806">
      <w:pPr>
        <w:ind w:left="720"/>
        <w:jc w:val="both"/>
        <w:rPr>
          <w:rFonts w:ascii="Arial" w:hAnsi="Arial" w:cs="Arial"/>
        </w:rPr>
      </w:pPr>
      <w:r w:rsidRPr="00D414F5">
        <w:rPr>
          <w:rFonts w:ascii="Arial" w:hAnsi="Arial" w:cs="Arial"/>
          <w:sz w:val="18"/>
          <w:szCs w:val="18"/>
        </w:rPr>
        <w:t xml:space="preserve">A tendência dos arquitetos modernos ortodoxos tem sido reconhecer a complexidade de maneira insuficiente </w:t>
      </w:r>
      <w:r>
        <w:rPr>
          <w:rFonts w:ascii="Arial" w:hAnsi="Arial" w:cs="Arial"/>
          <w:sz w:val="18"/>
          <w:szCs w:val="18"/>
        </w:rPr>
        <w:t xml:space="preserve">ou inconsistente. Na tentativa </w:t>
      </w:r>
      <w:r w:rsidRPr="00D414F5">
        <w:rPr>
          <w:rFonts w:ascii="Arial" w:hAnsi="Arial" w:cs="Arial"/>
          <w:sz w:val="18"/>
          <w:szCs w:val="18"/>
        </w:rPr>
        <w:t xml:space="preserve">de romper com a tradição e começar tudo de novo, ele idealizaram o primitivo </w:t>
      </w:r>
      <w:proofErr w:type="gramStart"/>
      <w:r w:rsidRPr="00D414F5">
        <w:rPr>
          <w:rFonts w:ascii="Arial" w:hAnsi="Arial" w:cs="Arial"/>
          <w:sz w:val="18"/>
          <w:szCs w:val="18"/>
        </w:rPr>
        <w:t>as custas</w:t>
      </w:r>
      <w:proofErr w:type="gramEnd"/>
      <w:r w:rsidRPr="00D414F5">
        <w:rPr>
          <w:rFonts w:ascii="Arial" w:hAnsi="Arial" w:cs="Arial"/>
          <w:sz w:val="18"/>
          <w:szCs w:val="18"/>
        </w:rPr>
        <w:t xml:space="preserve"> do multiforme e refinado [...] mas agora a nossa posição é diferente: “ Ao mesmo tempo que os problemas aumentam em quantidade, complexidade e dificuldade, também mudam ma</w:t>
      </w:r>
      <w:r>
        <w:rPr>
          <w:rFonts w:ascii="Arial" w:hAnsi="Arial" w:cs="Arial"/>
          <w:sz w:val="18"/>
          <w:szCs w:val="18"/>
        </w:rPr>
        <w:t>is rapidamente do que antes”. “</w:t>
      </w:r>
      <w:r w:rsidRPr="00D414F5">
        <w:rPr>
          <w:rFonts w:ascii="Arial" w:hAnsi="Arial" w:cs="Arial"/>
          <w:sz w:val="18"/>
          <w:szCs w:val="18"/>
        </w:rPr>
        <w:t>O movimento de uma concepção de vida complexa e irônica é aquele por que cada individuo passa ao tonar-se maduro. Mas certas épocas encorajam esse d</w:t>
      </w:r>
      <w:r>
        <w:rPr>
          <w:rFonts w:ascii="Arial" w:hAnsi="Arial" w:cs="Arial"/>
          <w:sz w:val="18"/>
          <w:szCs w:val="18"/>
        </w:rPr>
        <w:t>esenvolvimento; nelas</w:t>
      </w:r>
      <w:r w:rsidRPr="00D414F5">
        <w:rPr>
          <w:rFonts w:ascii="Arial" w:hAnsi="Arial" w:cs="Arial"/>
          <w:sz w:val="18"/>
          <w:szCs w:val="18"/>
        </w:rPr>
        <w:t xml:space="preserve">, a perspectiva paradoxal ou dramática </w:t>
      </w:r>
      <w:proofErr w:type="gramStart"/>
      <w:r w:rsidRPr="00D414F5">
        <w:rPr>
          <w:rFonts w:ascii="Arial" w:hAnsi="Arial" w:cs="Arial"/>
          <w:sz w:val="18"/>
          <w:szCs w:val="18"/>
        </w:rPr>
        <w:t>da colorido</w:t>
      </w:r>
      <w:proofErr w:type="gramEnd"/>
      <w:r w:rsidRPr="00D414F5">
        <w:rPr>
          <w:rFonts w:ascii="Arial" w:hAnsi="Arial" w:cs="Arial"/>
          <w:sz w:val="18"/>
          <w:szCs w:val="18"/>
        </w:rPr>
        <w:t xml:space="preserve"> a toda cena[...]”(VENTURI, 2004,p. 132).</w:t>
      </w:r>
    </w:p>
    <w:p w:rsidR="00311999" w:rsidRPr="00B664C7" w:rsidRDefault="00311999" w:rsidP="00311999">
      <w:pPr>
        <w:ind w:left="1701"/>
        <w:jc w:val="both"/>
        <w:rPr>
          <w:rFonts w:ascii="Arial" w:hAnsi="Arial" w:cs="Arial"/>
        </w:rPr>
      </w:pPr>
      <w:r w:rsidRPr="00D414F5">
        <w:rPr>
          <w:rFonts w:ascii="Arial" w:hAnsi="Arial" w:cs="Arial"/>
          <w:sz w:val="18"/>
          <w:szCs w:val="18"/>
        </w:rPr>
        <w:t xml:space="preserve">  </w:t>
      </w:r>
    </w:p>
    <w:p w:rsidR="00311999" w:rsidRPr="00D414F5" w:rsidRDefault="00311999" w:rsidP="00311999">
      <w:pPr>
        <w:jc w:val="center"/>
        <w:rPr>
          <w:rFonts w:ascii="Arial" w:hAnsi="Arial" w:cs="Arial"/>
          <w:sz w:val="18"/>
          <w:szCs w:val="18"/>
        </w:rPr>
      </w:pPr>
      <w:r w:rsidRPr="00D414F5">
        <w:rPr>
          <w:rFonts w:ascii="Arial" w:hAnsi="Arial" w:cs="Arial"/>
          <w:noProof/>
          <w:sz w:val="18"/>
          <w:szCs w:val="18"/>
          <w:lang w:eastAsia="pt-BR"/>
        </w:rPr>
        <w:drawing>
          <wp:inline distT="0" distB="0" distL="0" distR="0">
            <wp:extent cx="3834514" cy="2880000"/>
            <wp:effectExtent l="0" t="0" r="0" b="0"/>
            <wp:docPr id="17" name="Imagem 17" descr="bonit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7" descr="bonita 1.png"/>
                    <pic:cNvPicPr>
                      <a:picLocks noChangeAspect="1" noChangeArrowheads="1"/>
                    </pic:cNvPicPr>
                  </pic:nvPicPr>
                  <pic:blipFill>
                    <a:blip r:embed="rId10" cstate="print"/>
                    <a:srcRect/>
                    <a:stretch>
                      <a:fillRect/>
                    </a:stretch>
                  </pic:blipFill>
                  <pic:spPr bwMode="auto">
                    <a:xfrm>
                      <a:off x="0" y="0"/>
                      <a:ext cx="3834514" cy="2880000"/>
                    </a:xfrm>
                    <a:prstGeom prst="rect">
                      <a:avLst/>
                    </a:prstGeom>
                    <a:noFill/>
                    <a:ln w="9525">
                      <a:noFill/>
                      <a:miter lim="800000"/>
                      <a:headEnd/>
                      <a:tailEnd/>
                    </a:ln>
                  </pic:spPr>
                </pic:pic>
              </a:graphicData>
            </a:graphic>
          </wp:inline>
        </w:drawing>
      </w:r>
    </w:p>
    <w:p w:rsidR="00311999" w:rsidRPr="00D414F5" w:rsidRDefault="00311999" w:rsidP="00311999">
      <w:pPr>
        <w:jc w:val="center"/>
        <w:rPr>
          <w:rFonts w:ascii="Arial" w:hAnsi="Arial" w:cs="Arial"/>
          <w:sz w:val="18"/>
          <w:szCs w:val="18"/>
        </w:rPr>
      </w:pPr>
      <w:r>
        <w:rPr>
          <w:rFonts w:ascii="Arial" w:hAnsi="Arial" w:cs="Arial"/>
          <w:sz w:val="18"/>
          <w:szCs w:val="18"/>
        </w:rPr>
        <w:t>Figura</w:t>
      </w:r>
      <w:r w:rsidRPr="00D414F5">
        <w:rPr>
          <w:rFonts w:ascii="Arial" w:hAnsi="Arial" w:cs="Arial"/>
          <w:sz w:val="18"/>
          <w:szCs w:val="18"/>
        </w:rPr>
        <w:t xml:space="preserve"> 1- </w:t>
      </w:r>
      <w:r>
        <w:rPr>
          <w:rFonts w:ascii="Arial" w:hAnsi="Arial" w:cs="Arial"/>
          <w:sz w:val="18"/>
          <w:szCs w:val="18"/>
        </w:rPr>
        <w:t>C</w:t>
      </w:r>
      <w:r w:rsidRPr="00D414F5">
        <w:rPr>
          <w:rFonts w:ascii="Arial" w:hAnsi="Arial" w:cs="Arial"/>
          <w:sz w:val="18"/>
          <w:szCs w:val="18"/>
        </w:rPr>
        <w:t xml:space="preserve">irco </w:t>
      </w:r>
      <w:r>
        <w:rPr>
          <w:rFonts w:ascii="Arial" w:hAnsi="Arial" w:cs="Arial"/>
          <w:sz w:val="18"/>
          <w:szCs w:val="18"/>
        </w:rPr>
        <w:t>E</w:t>
      </w:r>
      <w:r w:rsidRPr="00D414F5">
        <w:rPr>
          <w:rFonts w:ascii="Arial" w:hAnsi="Arial" w:cs="Arial"/>
          <w:sz w:val="18"/>
          <w:szCs w:val="18"/>
        </w:rPr>
        <w:t>spanhol instalado</w:t>
      </w:r>
      <w:r>
        <w:rPr>
          <w:rFonts w:ascii="Arial" w:hAnsi="Arial" w:cs="Arial"/>
          <w:sz w:val="18"/>
          <w:szCs w:val="18"/>
        </w:rPr>
        <w:t xml:space="preserve">. </w:t>
      </w:r>
      <w:r w:rsidRPr="00D15134">
        <w:rPr>
          <w:rFonts w:ascii="Arial" w:hAnsi="Arial" w:cs="Arial"/>
          <w:sz w:val="18"/>
          <w:szCs w:val="18"/>
        </w:rPr>
        <w:t xml:space="preserve">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p>
    <w:p w:rsidR="00311999" w:rsidRPr="00D15134" w:rsidRDefault="00311999" w:rsidP="00311999">
      <w:pPr>
        <w:jc w:val="both"/>
        <w:rPr>
          <w:rFonts w:ascii="Arial" w:hAnsi="Arial" w:cs="Arial"/>
        </w:rPr>
      </w:pP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O conceito modernista apresentou-se logo de início bastante sedutor, entretanto após algumas décadas percebeu-se que este possuía diversas incoerências e desta forma, vários problemas. A realidade do mundo não era apenas composta por edificações igualitárias, ou definidas por um conceito utópico. A cidade era representada por diversos elementos que fugiam do controle dos arquitetos e engenheiros, pode-se assim citar favelas, áreas de </w:t>
      </w:r>
      <w:r w:rsidRPr="00B75806">
        <w:rPr>
          <w:rFonts w:ascii="Arial" w:hAnsi="Arial" w:cs="Arial"/>
          <w:sz w:val="24"/>
          <w:szCs w:val="24"/>
        </w:rPr>
        <w:lastRenderedPageBreak/>
        <w:t>invasão e ações itinerantes como feiras livres, parques de diversões e circos, constatando assim vários recortes de uma mesma realidade.</w:t>
      </w:r>
    </w:p>
    <w:p w:rsidR="00311999" w:rsidRPr="00D414F5" w:rsidRDefault="00311999" w:rsidP="00311999">
      <w:pPr>
        <w:ind w:firstLine="708"/>
        <w:jc w:val="both"/>
        <w:rPr>
          <w:rFonts w:ascii="Arial" w:hAnsi="Arial" w:cs="Arial"/>
        </w:rPr>
      </w:pPr>
    </w:p>
    <w:p w:rsidR="00311999" w:rsidRPr="00D414F5" w:rsidRDefault="00311999" w:rsidP="00311999">
      <w:pPr>
        <w:ind w:left="720"/>
        <w:jc w:val="both"/>
        <w:rPr>
          <w:rFonts w:ascii="Arial" w:hAnsi="Arial" w:cs="Arial"/>
          <w:sz w:val="18"/>
          <w:szCs w:val="18"/>
        </w:rPr>
      </w:pPr>
      <w:r w:rsidRPr="00D414F5">
        <w:rPr>
          <w:rFonts w:ascii="Arial" w:hAnsi="Arial" w:cs="Arial"/>
          <w:sz w:val="18"/>
          <w:szCs w:val="18"/>
        </w:rPr>
        <w:t>A cidade da arquitetura moderna, que já se tornou uma realidade quase irresistível, começou a atrair muitas criticas e suscitou dois estilos bem diferentes de reação, nenhum deles recente. Em suas origens, pode ser que essa cidade tenha sido a resposta simbólica às rupturas sócias e psicológicas provocadas pela primeira guerra mundial e pela revolução russa; e um estilo de reação foi declarar insuficiência</w:t>
      </w:r>
      <w:proofErr w:type="gramStart"/>
      <w:r w:rsidRPr="00D414F5">
        <w:rPr>
          <w:rFonts w:ascii="Arial" w:hAnsi="Arial" w:cs="Arial"/>
          <w:sz w:val="18"/>
          <w:szCs w:val="18"/>
        </w:rPr>
        <w:t xml:space="preserve">  </w:t>
      </w:r>
      <w:proofErr w:type="gramEnd"/>
      <w:r w:rsidRPr="00D414F5">
        <w:rPr>
          <w:rFonts w:ascii="Arial" w:hAnsi="Arial" w:cs="Arial"/>
          <w:sz w:val="18"/>
          <w:szCs w:val="18"/>
        </w:rPr>
        <w:t>ao gesto inicial. A arquitetura moderna não foi longe o bastante. Talvez a ruptura seja um valor em si; talvez devêssemos ter mais rupturas; quem sabe abraçando esperançosamente a tecnologia (ROWE; KOETTER, 1975, p. 294).</w:t>
      </w:r>
    </w:p>
    <w:p w:rsidR="00311999" w:rsidRPr="00D414F5" w:rsidRDefault="00311999" w:rsidP="00311999">
      <w:pPr>
        <w:jc w:val="both"/>
        <w:rPr>
          <w:rFonts w:ascii="Arial" w:hAnsi="Arial" w:cs="Arial"/>
        </w:rPr>
      </w:pP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Desta forma o novo pensamento decorrente rompeu a principal amarra modernista. A cidade se modifica a cada instante, isto se deve ao fato que a maneira que as pessoas estabelecem relações entre si altera-se a todo instante; e como produtos desta mudança surgem novas necessidades, usos e ocupações do espaço. A cidade não é um objeto previsível ou o produto mais desenvolvido da capacidade intelectual humana, mas vários recortes de diferentes realidades que interagem entre si.</w:t>
      </w:r>
    </w:p>
    <w:p w:rsidR="00311999" w:rsidRPr="00B75806" w:rsidRDefault="00311999" w:rsidP="00B75806">
      <w:pPr>
        <w:spacing w:line="360" w:lineRule="auto"/>
        <w:ind w:firstLine="708"/>
        <w:jc w:val="both"/>
        <w:rPr>
          <w:rFonts w:ascii="Arial" w:hAnsi="Arial" w:cs="Arial"/>
          <w:sz w:val="24"/>
          <w:szCs w:val="24"/>
        </w:rPr>
      </w:pPr>
    </w:p>
    <w:p w:rsidR="00311999" w:rsidRPr="00B75806" w:rsidRDefault="00311999" w:rsidP="00B75806">
      <w:pPr>
        <w:spacing w:line="360" w:lineRule="auto"/>
        <w:jc w:val="both"/>
        <w:rPr>
          <w:rFonts w:ascii="Arial" w:hAnsi="Arial" w:cs="Arial"/>
          <w:b/>
          <w:sz w:val="24"/>
          <w:szCs w:val="24"/>
        </w:rPr>
      </w:pPr>
      <w:proofErr w:type="gramStart"/>
      <w:r w:rsidRPr="00B75806">
        <w:rPr>
          <w:rFonts w:ascii="Arial" w:hAnsi="Arial" w:cs="Arial"/>
          <w:b/>
          <w:sz w:val="24"/>
          <w:szCs w:val="24"/>
        </w:rPr>
        <w:t>3</w:t>
      </w:r>
      <w:proofErr w:type="gramEnd"/>
      <w:r w:rsidRPr="00B75806">
        <w:rPr>
          <w:rFonts w:ascii="Arial" w:hAnsi="Arial" w:cs="Arial"/>
          <w:b/>
          <w:sz w:val="24"/>
          <w:szCs w:val="24"/>
        </w:rPr>
        <w:t xml:space="preserve"> Circo </w:t>
      </w:r>
      <w:proofErr w:type="spellStart"/>
      <w:r w:rsidRPr="00B75806">
        <w:rPr>
          <w:rFonts w:ascii="Arial" w:hAnsi="Arial" w:cs="Arial"/>
          <w:b/>
          <w:sz w:val="24"/>
          <w:szCs w:val="24"/>
        </w:rPr>
        <w:t>Magnum</w:t>
      </w:r>
      <w:proofErr w:type="spellEnd"/>
      <w:r w:rsidRPr="00B75806">
        <w:rPr>
          <w:rFonts w:ascii="Arial" w:hAnsi="Arial" w:cs="Arial"/>
          <w:b/>
          <w:sz w:val="24"/>
          <w:szCs w:val="24"/>
        </w:rPr>
        <w:t xml:space="preserve"> Espanhol: estudo de Caso</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Para compreender e ilustrar melhor os conceitos que serão desenvolvidos sobre a </w:t>
      </w:r>
      <w:proofErr w:type="spellStart"/>
      <w:r w:rsidRPr="00B75806">
        <w:rPr>
          <w:rFonts w:ascii="Arial" w:hAnsi="Arial" w:cs="Arial"/>
          <w:sz w:val="24"/>
          <w:szCs w:val="24"/>
        </w:rPr>
        <w:t>itinerância</w:t>
      </w:r>
      <w:proofErr w:type="spellEnd"/>
      <w:r w:rsidRPr="00B75806">
        <w:rPr>
          <w:rFonts w:ascii="Arial" w:hAnsi="Arial" w:cs="Arial"/>
          <w:sz w:val="24"/>
          <w:szCs w:val="24"/>
        </w:rPr>
        <w:t xml:space="preserve"> do circo, território e arquitetura não fixa; utilizou-se como caso de estudo: o Circo </w:t>
      </w:r>
      <w:proofErr w:type="spellStart"/>
      <w:r w:rsidRPr="00B75806">
        <w:rPr>
          <w:rFonts w:ascii="Arial" w:hAnsi="Arial" w:cs="Arial"/>
          <w:sz w:val="24"/>
          <w:szCs w:val="24"/>
        </w:rPr>
        <w:t>Magnum</w:t>
      </w:r>
      <w:proofErr w:type="spellEnd"/>
      <w:r w:rsidRPr="00B75806">
        <w:rPr>
          <w:rFonts w:ascii="Arial" w:hAnsi="Arial" w:cs="Arial"/>
          <w:sz w:val="24"/>
          <w:szCs w:val="24"/>
        </w:rPr>
        <w:t xml:space="preserve"> (conhecido como Circo Espanhol). Este teve uma estadia de seis semanas na cidade de Pelotas/RS, no período entre maio e junho do ano de 2011.</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O circo se estabeleceu em um canteiro central da Avenida Duque de Caxias (Fig.2). Este canteiro possui tamanho suficiente para abrigar eventos, parques e circos. A vantagem deste local é que possui fácil acesso e é cercado por duas vias rápidas, que do ponto de vista do circo é bom, pois pode levar maior numero de pessoas aos espetáculos.</w:t>
      </w:r>
    </w:p>
    <w:p w:rsidR="00311999" w:rsidRPr="00D414F5" w:rsidRDefault="00311999" w:rsidP="00311999">
      <w:pPr>
        <w:jc w:val="both"/>
        <w:rPr>
          <w:rFonts w:ascii="Arial" w:hAnsi="Arial" w:cs="Arial"/>
        </w:rPr>
      </w:pPr>
    </w:p>
    <w:p w:rsidR="00311999" w:rsidRPr="00D414F5" w:rsidRDefault="00311999" w:rsidP="00311999">
      <w:pPr>
        <w:jc w:val="both"/>
        <w:rPr>
          <w:rFonts w:ascii="Arial" w:hAnsi="Arial" w:cs="Arial"/>
        </w:rPr>
      </w:pPr>
      <w:r w:rsidRPr="00D414F5">
        <w:rPr>
          <w:rFonts w:ascii="Arial" w:hAnsi="Arial" w:cs="Arial"/>
          <w:noProof/>
          <w:lang w:eastAsia="pt-BR"/>
        </w:rPr>
        <w:lastRenderedPageBreak/>
        <w:drawing>
          <wp:inline distT="0" distB="0" distL="0" distR="0">
            <wp:extent cx="5381625" cy="2181225"/>
            <wp:effectExtent l="19050" t="0" r="9525" b="0"/>
            <wp:docPr id="16" name="Imagem 0" descr="mapa duque de caxi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mapa duque de caxias.jpg"/>
                    <pic:cNvPicPr>
                      <a:picLocks noChangeAspect="1" noChangeArrowheads="1"/>
                    </pic:cNvPicPr>
                  </pic:nvPicPr>
                  <pic:blipFill>
                    <a:blip r:embed="rId11" cstate="print"/>
                    <a:srcRect/>
                    <a:stretch>
                      <a:fillRect/>
                    </a:stretch>
                  </pic:blipFill>
                  <pic:spPr bwMode="auto">
                    <a:xfrm>
                      <a:off x="0" y="0"/>
                      <a:ext cx="5381625" cy="2181225"/>
                    </a:xfrm>
                    <a:prstGeom prst="rect">
                      <a:avLst/>
                    </a:prstGeom>
                    <a:noFill/>
                    <a:ln w="9525">
                      <a:noFill/>
                      <a:miter lim="800000"/>
                      <a:headEnd/>
                      <a:tailEnd/>
                    </a:ln>
                  </pic:spPr>
                </pic:pic>
              </a:graphicData>
            </a:graphic>
          </wp:inline>
        </w:drawing>
      </w:r>
    </w:p>
    <w:p w:rsidR="00311999" w:rsidRPr="00D414F5" w:rsidRDefault="00311999" w:rsidP="00311999">
      <w:pPr>
        <w:jc w:val="center"/>
        <w:rPr>
          <w:rFonts w:ascii="Arial" w:hAnsi="Arial" w:cs="Arial"/>
          <w:sz w:val="18"/>
          <w:szCs w:val="18"/>
        </w:rPr>
      </w:pPr>
      <w:r w:rsidRPr="00B3478D">
        <w:rPr>
          <w:rFonts w:ascii="Arial" w:hAnsi="Arial" w:cs="Arial"/>
          <w:sz w:val="18"/>
          <w:szCs w:val="18"/>
        </w:rPr>
        <w:t>Figura</w:t>
      </w:r>
      <w:r w:rsidRPr="00D414F5">
        <w:rPr>
          <w:rFonts w:ascii="Arial" w:hAnsi="Arial" w:cs="Arial"/>
          <w:sz w:val="18"/>
          <w:szCs w:val="18"/>
        </w:rPr>
        <w:t xml:space="preserve"> 2- Mapa da localização do </w:t>
      </w:r>
      <w:r>
        <w:rPr>
          <w:rFonts w:ascii="Arial" w:hAnsi="Arial" w:cs="Arial"/>
          <w:sz w:val="18"/>
          <w:szCs w:val="18"/>
        </w:rPr>
        <w:t>Circo E</w:t>
      </w:r>
      <w:r w:rsidRPr="00D414F5">
        <w:rPr>
          <w:rFonts w:ascii="Arial" w:hAnsi="Arial" w:cs="Arial"/>
          <w:sz w:val="18"/>
          <w:szCs w:val="18"/>
        </w:rPr>
        <w:t xml:space="preserve">spanhol em </w:t>
      </w:r>
      <w:r>
        <w:rPr>
          <w:rFonts w:ascii="Arial" w:hAnsi="Arial" w:cs="Arial"/>
          <w:sz w:val="18"/>
          <w:szCs w:val="18"/>
        </w:rPr>
        <w:t>Pelotas.</w:t>
      </w:r>
      <w:r w:rsidRPr="00D15134">
        <w:rPr>
          <w:rFonts w:ascii="Arial" w:hAnsi="Arial" w:cs="Arial"/>
          <w:sz w:val="18"/>
          <w:szCs w:val="18"/>
        </w:rPr>
        <w:t xml:space="preserve"> Fonte: </w:t>
      </w:r>
      <w:proofErr w:type="spellStart"/>
      <w:proofErr w:type="gramStart"/>
      <w:r>
        <w:rPr>
          <w:rFonts w:ascii="Arial" w:hAnsi="Arial" w:cs="Arial"/>
          <w:sz w:val="18"/>
          <w:szCs w:val="18"/>
        </w:rPr>
        <w:t>googleEarth</w:t>
      </w:r>
      <w:proofErr w:type="spellEnd"/>
      <w:proofErr w:type="gramEnd"/>
      <w:r w:rsidRPr="00D15134">
        <w:rPr>
          <w:rFonts w:ascii="Arial" w:hAnsi="Arial" w:cs="Arial"/>
          <w:sz w:val="18"/>
          <w:szCs w:val="18"/>
        </w:rPr>
        <w:t>, 2011.</w:t>
      </w:r>
    </w:p>
    <w:p w:rsidR="00311999" w:rsidRPr="00D414F5" w:rsidRDefault="00311999" w:rsidP="00311999">
      <w:pPr>
        <w:jc w:val="both"/>
        <w:rPr>
          <w:rFonts w:ascii="Arial" w:hAnsi="Arial" w:cs="Arial"/>
          <w:b/>
        </w:rPr>
      </w:pPr>
    </w:p>
    <w:p w:rsidR="00311999" w:rsidRPr="00B75806" w:rsidRDefault="00311999" w:rsidP="00B75806">
      <w:pPr>
        <w:spacing w:line="360" w:lineRule="auto"/>
        <w:jc w:val="both"/>
        <w:rPr>
          <w:rFonts w:ascii="Arial" w:hAnsi="Arial" w:cs="Arial"/>
          <w:b/>
          <w:sz w:val="24"/>
          <w:szCs w:val="24"/>
        </w:rPr>
      </w:pPr>
      <w:proofErr w:type="gramStart"/>
      <w:r w:rsidRPr="00B75806">
        <w:rPr>
          <w:rFonts w:ascii="Arial" w:hAnsi="Arial" w:cs="Arial"/>
          <w:b/>
          <w:sz w:val="24"/>
          <w:szCs w:val="24"/>
        </w:rPr>
        <w:t>3.1 Formação</w:t>
      </w:r>
      <w:proofErr w:type="gramEnd"/>
      <w:r w:rsidRPr="00B75806">
        <w:rPr>
          <w:rFonts w:ascii="Arial" w:hAnsi="Arial" w:cs="Arial"/>
          <w:b/>
          <w:sz w:val="24"/>
          <w:szCs w:val="24"/>
        </w:rPr>
        <w:t xml:space="preserve"> e histórico</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O Circo Espanhol possui em torno de quarenta anos de formação, não existe uma referência precisa sobre a idade do circo, apenas sabe-se que já está na quinta geração em sua administração. Este circo tem a sua origem em Valência, na Espanha. Entretanto devido ao declínio de público na Espanha e complicações financeiras, o “dono” do circo decidiu mudar o circo para a América do Sul, em meados da década de 80. Logo de início o circo instalou-se no Peru, depois passou pela Argentina, Chile, Uruguai e Brasil. Segundo relatos do “dono”, o circo se restabeleceu e agora se mantém estável na região sul da América do Sul (Fig.3/4).</w:t>
      </w:r>
    </w:p>
    <w:p w:rsidR="00311999" w:rsidRPr="00B75806" w:rsidRDefault="00311999" w:rsidP="00B75806">
      <w:pPr>
        <w:spacing w:line="360" w:lineRule="auto"/>
        <w:ind w:firstLine="708"/>
        <w:jc w:val="both"/>
        <w:rPr>
          <w:rFonts w:ascii="Arial" w:hAnsi="Arial" w:cs="Arial"/>
          <w:sz w:val="24"/>
          <w:szCs w:val="24"/>
        </w:rPr>
      </w:pPr>
    </w:p>
    <w:p w:rsidR="00311999" w:rsidRPr="00D414F5" w:rsidRDefault="00311999" w:rsidP="00311999">
      <w:pPr>
        <w:jc w:val="center"/>
        <w:rPr>
          <w:rFonts w:ascii="Arial" w:hAnsi="Arial" w:cs="Arial"/>
        </w:rPr>
      </w:pPr>
      <w:r w:rsidRPr="00D414F5">
        <w:rPr>
          <w:rFonts w:ascii="Arial" w:hAnsi="Arial" w:cs="Arial"/>
          <w:noProof/>
          <w:lang w:eastAsia="pt-BR"/>
        </w:rPr>
        <w:drawing>
          <wp:inline distT="0" distB="0" distL="0" distR="0">
            <wp:extent cx="3878020" cy="2880000"/>
            <wp:effectExtent l="0" t="0" r="0" b="0"/>
            <wp:docPr id="15" name="Imagem 6" descr="palhaç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descr="palhaço.png"/>
                    <pic:cNvPicPr>
                      <a:picLocks noChangeAspect="1" noChangeArrowheads="1"/>
                    </pic:cNvPicPr>
                  </pic:nvPicPr>
                  <pic:blipFill>
                    <a:blip r:embed="rId12" cstate="print"/>
                    <a:srcRect/>
                    <a:stretch>
                      <a:fillRect/>
                    </a:stretch>
                  </pic:blipFill>
                  <pic:spPr bwMode="auto">
                    <a:xfrm>
                      <a:off x="0" y="0"/>
                      <a:ext cx="3878020" cy="2880000"/>
                    </a:xfrm>
                    <a:prstGeom prst="rect">
                      <a:avLst/>
                    </a:prstGeom>
                    <a:noFill/>
                    <a:ln w="9525">
                      <a:noFill/>
                      <a:miter lim="800000"/>
                      <a:headEnd/>
                      <a:tailEnd/>
                    </a:ln>
                  </pic:spPr>
                </pic:pic>
              </a:graphicData>
            </a:graphic>
          </wp:inline>
        </w:drawing>
      </w:r>
    </w:p>
    <w:p w:rsidR="00311999" w:rsidRDefault="00311999" w:rsidP="00311999">
      <w:pPr>
        <w:jc w:val="center"/>
        <w:rPr>
          <w:rFonts w:ascii="Arial" w:hAnsi="Arial" w:cs="Arial"/>
          <w:sz w:val="18"/>
          <w:szCs w:val="18"/>
        </w:rPr>
      </w:pPr>
      <w:r w:rsidRPr="00B3478D">
        <w:rPr>
          <w:rFonts w:ascii="Arial" w:hAnsi="Arial" w:cs="Arial"/>
          <w:sz w:val="18"/>
          <w:szCs w:val="18"/>
        </w:rPr>
        <w:t xml:space="preserve">Figura </w:t>
      </w:r>
      <w:r w:rsidRPr="00D414F5">
        <w:rPr>
          <w:rFonts w:ascii="Arial" w:hAnsi="Arial" w:cs="Arial"/>
          <w:sz w:val="18"/>
          <w:szCs w:val="18"/>
        </w:rPr>
        <w:t xml:space="preserve">3-Divulgação com os locais que o Circo </w:t>
      </w:r>
      <w:proofErr w:type="spellStart"/>
      <w:r w:rsidRPr="00D414F5">
        <w:rPr>
          <w:rFonts w:ascii="Arial" w:hAnsi="Arial" w:cs="Arial"/>
          <w:sz w:val="18"/>
          <w:szCs w:val="18"/>
        </w:rPr>
        <w:t>M</w:t>
      </w:r>
      <w:r>
        <w:rPr>
          <w:rFonts w:ascii="Arial" w:hAnsi="Arial" w:cs="Arial"/>
          <w:sz w:val="18"/>
          <w:szCs w:val="18"/>
        </w:rPr>
        <w:t>agnum</w:t>
      </w:r>
      <w:proofErr w:type="spellEnd"/>
      <w:r>
        <w:rPr>
          <w:rFonts w:ascii="Arial" w:hAnsi="Arial" w:cs="Arial"/>
          <w:sz w:val="18"/>
          <w:szCs w:val="18"/>
        </w:rPr>
        <w:t xml:space="preserve"> foi montado. </w:t>
      </w:r>
    </w:p>
    <w:p w:rsidR="00311999" w:rsidRPr="00D414F5" w:rsidRDefault="00311999" w:rsidP="00311999">
      <w:pPr>
        <w:jc w:val="center"/>
        <w:rPr>
          <w:rFonts w:ascii="Arial" w:hAnsi="Arial" w:cs="Arial"/>
          <w:sz w:val="18"/>
          <w:szCs w:val="18"/>
        </w:rPr>
      </w:pPr>
      <w:r w:rsidRPr="00D15134">
        <w:rPr>
          <w:rFonts w:ascii="Arial" w:hAnsi="Arial" w:cs="Arial"/>
          <w:sz w:val="18"/>
          <w:szCs w:val="18"/>
        </w:rPr>
        <w:t xml:space="preserve">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p>
    <w:p w:rsidR="00311999" w:rsidRPr="00D414F5" w:rsidRDefault="00311999" w:rsidP="00311999">
      <w:pPr>
        <w:ind w:firstLine="708"/>
        <w:jc w:val="both"/>
        <w:rPr>
          <w:rFonts w:ascii="Arial" w:hAnsi="Arial" w:cs="Arial"/>
        </w:rPr>
      </w:pP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lastRenderedPageBreak/>
        <w:t>Um grande problema/solução enfrentado em alguns países da América do Sul foi à proibição de uso de animais nas apresentações. Este fato fez com que o circo remontasse seus números abandonando todos os números com animais, até mesmo nos lugares nos quais são permitidos. Isto fez com este circo melhorasse a sua qualidade, uma vez que sofreu uma grande melhora na qualidade dos números.</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Os seus artistas, hoje presentes nas apresentações, são provenientes de outros shows e circos. Alguns destes artistas possuem filhos, já sendo treinados dentro do circo, para quando atingirem uma faixa etária de 15 a 17 anos já possam realizar apresentações do nível de seus pais. Desta forma a família se estabiliza dentro do circo, de geração em geração.</w:t>
      </w:r>
    </w:p>
    <w:p w:rsidR="00311999" w:rsidRPr="006E2B77" w:rsidRDefault="00311999" w:rsidP="00311999">
      <w:pPr>
        <w:jc w:val="both"/>
        <w:rPr>
          <w:rFonts w:ascii="Arial" w:hAnsi="Arial" w:cs="Arial"/>
        </w:rPr>
      </w:pPr>
    </w:p>
    <w:p w:rsidR="00311999" w:rsidRPr="00D414F5" w:rsidRDefault="00311999" w:rsidP="00311999">
      <w:pPr>
        <w:jc w:val="center"/>
        <w:rPr>
          <w:rFonts w:ascii="Arial" w:hAnsi="Arial" w:cs="Arial"/>
        </w:rPr>
      </w:pPr>
      <w:r w:rsidRPr="00D414F5">
        <w:rPr>
          <w:rFonts w:ascii="Arial" w:hAnsi="Arial" w:cs="Arial"/>
          <w:noProof/>
          <w:lang w:eastAsia="pt-BR"/>
        </w:rPr>
        <w:drawing>
          <wp:inline distT="0" distB="0" distL="0" distR="0">
            <wp:extent cx="1983600" cy="2520000"/>
            <wp:effectExtent l="133350" t="114300" r="131445" b="147320"/>
            <wp:docPr id="14" name="Imagem 18" descr="amsul_politico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msul_politicoj.jpg"/>
                    <pic:cNvPicPr/>
                  </pic:nvPicPr>
                  <pic:blipFill>
                    <a:blip r:embed="rId13" cstate="print"/>
                    <a:stretch>
                      <a:fillRect/>
                    </a:stretch>
                  </pic:blipFill>
                  <pic:spPr>
                    <a:xfrm>
                      <a:off x="0" y="0"/>
                      <a:ext cx="1983600" cy="25200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311999" w:rsidRDefault="00311999" w:rsidP="00311999">
      <w:pPr>
        <w:jc w:val="center"/>
        <w:rPr>
          <w:rFonts w:ascii="Arial" w:hAnsi="Arial" w:cs="Arial"/>
          <w:sz w:val="18"/>
          <w:szCs w:val="18"/>
        </w:rPr>
      </w:pPr>
      <w:r>
        <w:rPr>
          <w:rFonts w:ascii="Arial" w:hAnsi="Arial" w:cs="Arial"/>
          <w:sz w:val="18"/>
          <w:szCs w:val="18"/>
        </w:rPr>
        <w:t>Figura 4-</w:t>
      </w:r>
      <w:r w:rsidRPr="00D414F5">
        <w:rPr>
          <w:rFonts w:ascii="Arial" w:hAnsi="Arial" w:cs="Arial"/>
          <w:sz w:val="18"/>
          <w:szCs w:val="18"/>
        </w:rPr>
        <w:t>Ma</w:t>
      </w:r>
      <w:r>
        <w:rPr>
          <w:rFonts w:ascii="Arial" w:hAnsi="Arial" w:cs="Arial"/>
          <w:sz w:val="18"/>
          <w:szCs w:val="18"/>
        </w:rPr>
        <w:t>pa dos países pelos quais o C</w:t>
      </w:r>
      <w:r w:rsidRPr="00D414F5">
        <w:rPr>
          <w:rFonts w:ascii="Arial" w:hAnsi="Arial" w:cs="Arial"/>
          <w:sz w:val="18"/>
          <w:szCs w:val="18"/>
        </w:rPr>
        <w:t xml:space="preserve">irco </w:t>
      </w:r>
      <w:r>
        <w:rPr>
          <w:rFonts w:ascii="Arial" w:hAnsi="Arial" w:cs="Arial"/>
          <w:sz w:val="18"/>
          <w:szCs w:val="18"/>
        </w:rPr>
        <w:t>E</w:t>
      </w:r>
      <w:r w:rsidRPr="00D414F5">
        <w:rPr>
          <w:rFonts w:ascii="Arial" w:hAnsi="Arial" w:cs="Arial"/>
          <w:sz w:val="18"/>
          <w:szCs w:val="18"/>
        </w:rPr>
        <w:t xml:space="preserve">spanhol já </w:t>
      </w:r>
      <w:r>
        <w:rPr>
          <w:rFonts w:ascii="Arial" w:hAnsi="Arial" w:cs="Arial"/>
          <w:sz w:val="18"/>
          <w:szCs w:val="18"/>
        </w:rPr>
        <w:t xml:space="preserve">foi montado. </w:t>
      </w:r>
      <w:r w:rsidRPr="00D414F5">
        <w:rPr>
          <w:rFonts w:ascii="Arial" w:hAnsi="Arial" w:cs="Arial"/>
          <w:sz w:val="18"/>
          <w:szCs w:val="18"/>
        </w:rPr>
        <w:t xml:space="preserve"> </w:t>
      </w:r>
    </w:p>
    <w:p w:rsidR="00311999" w:rsidRPr="00D414F5" w:rsidRDefault="00311999" w:rsidP="00311999">
      <w:pPr>
        <w:jc w:val="center"/>
        <w:rPr>
          <w:rFonts w:ascii="Arial" w:hAnsi="Arial" w:cs="Arial"/>
          <w:sz w:val="18"/>
          <w:szCs w:val="18"/>
        </w:rPr>
      </w:pPr>
      <w:r w:rsidRPr="00D15134">
        <w:rPr>
          <w:rFonts w:ascii="Arial" w:hAnsi="Arial" w:cs="Arial"/>
          <w:sz w:val="18"/>
          <w:szCs w:val="18"/>
        </w:rPr>
        <w:t xml:space="preserve">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p>
    <w:p w:rsidR="00311999" w:rsidRPr="00D414F5" w:rsidRDefault="00311999" w:rsidP="00311999">
      <w:pPr>
        <w:jc w:val="both"/>
        <w:rPr>
          <w:rFonts w:ascii="Arial" w:hAnsi="Arial" w:cs="Arial"/>
          <w:sz w:val="18"/>
          <w:szCs w:val="18"/>
        </w:rPr>
      </w:pPr>
    </w:p>
    <w:p w:rsidR="00311999" w:rsidRPr="00D414F5" w:rsidRDefault="00311999" w:rsidP="00311999">
      <w:pPr>
        <w:jc w:val="both"/>
        <w:rPr>
          <w:rFonts w:ascii="Arial" w:hAnsi="Arial" w:cs="Arial"/>
        </w:rPr>
      </w:pPr>
    </w:p>
    <w:p w:rsidR="00311999" w:rsidRPr="00B75806" w:rsidRDefault="00311999" w:rsidP="00B75806">
      <w:pPr>
        <w:spacing w:line="360" w:lineRule="auto"/>
        <w:jc w:val="both"/>
        <w:rPr>
          <w:rFonts w:ascii="Arial" w:hAnsi="Arial" w:cs="Arial"/>
          <w:b/>
          <w:sz w:val="24"/>
          <w:szCs w:val="24"/>
        </w:rPr>
      </w:pPr>
      <w:r w:rsidRPr="00B75806">
        <w:rPr>
          <w:rFonts w:ascii="Arial" w:hAnsi="Arial" w:cs="Arial"/>
          <w:b/>
          <w:sz w:val="24"/>
          <w:szCs w:val="24"/>
        </w:rPr>
        <w:t>3.2 Regras e funcionamento do circo</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Apesar de ter um movimento nômade e possuir uma imagem pré-concebida de bagunça e desorganização, para o circo funcionar há uma ordem hierárquica rígida. Quando se fala em ordem hierárquica rígida não se refere a um regime ditatorial. Essa ordem serve para organizar o circo e possibilitar a convivência e </w:t>
      </w:r>
      <w:proofErr w:type="spellStart"/>
      <w:r w:rsidRPr="00B75806">
        <w:rPr>
          <w:rFonts w:ascii="Arial" w:hAnsi="Arial" w:cs="Arial"/>
          <w:sz w:val="24"/>
          <w:szCs w:val="24"/>
        </w:rPr>
        <w:t>habitabilidade</w:t>
      </w:r>
      <w:proofErr w:type="spellEnd"/>
      <w:r w:rsidRPr="00B75806">
        <w:rPr>
          <w:rFonts w:ascii="Arial" w:hAnsi="Arial" w:cs="Arial"/>
          <w:sz w:val="24"/>
          <w:szCs w:val="24"/>
        </w:rPr>
        <w:t xml:space="preserve"> do lugar.</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Além da ordem de trabalho existe uma ordem organizacional. Logo que o circo é instalado há uma divisão do espaço entre os seus trabalhadores. O dono instala-se sempre na abertura da cerca, os atores sempre após o dono com </w:t>
      </w:r>
      <w:r w:rsidRPr="00B75806">
        <w:rPr>
          <w:rFonts w:ascii="Arial" w:hAnsi="Arial" w:cs="Arial"/>
          <w:sz w:val="24"/>
          <w:szCs w:val="24"/>
        </w:rPr>
        <w:lastRenderedPageBreak/>
        <w:t>parcelas grandes e privilegiadas, os outros trabalhadores ficam logo atrás com as parcelas não favorecidas do terreno, se assemelhando a uma reprodução da ocupação tradicional das cidades e dos espaços urbanos (Fig.5).</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A manutenção da tenda é periódica, em média a sua vida útil é de 10 anos, entretanto se esta sofrer demasiadas agressões climáticas seu tempo de vida útil poderá reduzir. As peças estruturais são feitas de aço e sua durabilidade é bastante grande, mesmo assim certas vezes estas peças podem quebrar e caso não consigam sofrer mais manutenção são negociadas com circos menores ou teatros itinerantes.</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Para o Circo </w:t>
      </w:r>
      <w:proofErr w:type="spellStart"/>
      <w:r w:rsidRPr="00B75806">
        <w:rPr>
          <w:rFonts w:ascii="Arial" w:hAnsi="Arial" w:cs="Arial"/>
          <w:sz w:val="24"/>
          <w:szCs w:val="24"/>
        </w:rPr>
        <w:t>Magnum</w:t>
      </w:r>
      <w:proofErr w:type="spellEnd"/>
      <w:r w:rsidRPr="00B75806">
        <w:rPr>
          <w:rFonts w:ascii="Arial" w:hAnsi="Arial" w:cs="Arial"/>
          <w:sz w:val="24"/>
          <w:szCs w:val="24"/>
        </w:rPr>
        <w:t xml:space="preserve"> se instalar na cidade de Pelotas, por exemplo, é necessário um pedido de alvará na Secretária de Urbanismo, além da entrega de documentos do “dono” responsável pelo circo e uma certificação do IBAMA que assegure que as apresentações não possuem números artísticos com animais.</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Uma semana antes </w:t>
      </w:r>
      <w:proofErr w:type="gramStart"/>
      <w:r w:rsidRPr="00B75806">
        <w:rPr>
          <w:rFonts w:ascii="Arial" w:hAnsi="Arial" w:cs="Arial"/>
          <w:sz w:val="24"/>
          <w:szCs w:val="24"/>
        </w:rPr>
        <w:t>do circo mudar</w:t>
      </w:r>
      <w:proofErr w:type="gramEnd"/>
      <w:r w:rsidRPr="00B75806">
        <w:rPr>
          <w:rFonts w:ascii="Arial" w:hAnsi="Arial" w:cs="Arial"/>
          <w:sz w:val="24"/>
          <w:szCs w:val="24"/>
        </w:rPr>
        <w:t xml:space="preserve"> de cidade, há uma pessoas que segue à esta cidade com a função de procurar um local. Algumas vezes este representante já possui uma ideia do lugar e solicita à prefeitura, mas algumas vezes ele se dirige diretamente a secretaria e verifica quais terrenos estão disponíveis.</w:t>
      </w:r>
    </w:p>
    <w:p w:rsidR="00311999" w:rsidRDefault="00311999" w:rsidP="00311999">
      <w:pPr>
        <w:jc w:val="both"/>
        <w:rPr>
          <w:rFonts w:ascii="Arial" w:hAnsi="Arial" w:cs="Arial"/>
        </w:rPr>
      </w:pPr>
    </w:p>
    <w:p w:rsidR="00311999" w:rsidRPr="003436E5" w:rsidRDefault="00311999" w:rsidP="00311999">
      <w:pPr>
        <w:jc w:val="both"/>
        <w:rPr>
          <w:rFonts w:ascii="Arial" w:hAnsi="Arial" w:cs="Arial"/>
        </w:rPr>
      </w:pPr>
    </w:p>
    <w:p w:rsidR="00311999" w:rsidRPr="00D414F5" w:rsidRDefault="00311999" w:rsidP="00311999">
      <w:pPr>
        <w:jc w:val="center"/>
        <w:rPr>
          <w:rFonts w:ascii="Arial" w:hAnsi="Arial" w:cs="Arial"/>
        </w:rPr>
      </w:pPr>
      <w:r w:rsidRPr="00D414F5">
        <w:rPr>
          <w:rFonts w:ascii="Arial" w:hAnsi="Arial" w:cs="Arial"/>
          <w:noProof/>
          <w:lang w:eastAsia="pt-BR"/>
        </w:rPr>
        <w:drawing>
          <wp:inline distT="0" distB="0" distL="0" distR="0">
            <wp:extent cx="3870407" cy="2880000"/>
            <wp:effectExtent l="0" t="0" r="0" b="0"/>
            <wp:docPr id="18" name="Imagem 3" descr="IMG_65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descr="IMG_6565.JPG"/>
                    <pic:cNvPicPr>
                      <a:picLocks noChangeAspect="1" noChangeArrowheads="1"/>
                    </pic:cNvPicPr>
                  </pic:nvPicPr>
                  <pic:blipFill>
                    <a:blip r:embed="rId14" cstate="print"/>
                    <a:srcRect/>
                    <a:stretch>
                      <a:fillRect/>
                    </a:stretch>
                  </pic:blipFill>
                  <pic:spPr bwMode="auto">
                    <a:xfrm>
                      <a:off x="0" y="0"/>
                      <a:ext cx="3870407" cy="2880000"/>
                    </a:xfrm>
                    <a:prstGeom prst="rect">
                      <a:avLst/>
                    </a:prstGeom>
                    <a:noFill/>
                    <a:ln w="9525">
                      <a:noFill/>
                      <a:miter lim="800000"/>
                      <a:headEnd/>
                      <a:tailEnd/>
                    </a:ln>
                  </pic:spPr>
                </pic:pic>
              </a:graphicData>
            </a:graphic>
          </wp:inline>
        </w:drawing>
      </w:r>
    </w:p>
    <w:p w:rsidR="00311999" w:rsidRDefault="00311999" w:rsidP="00311999">
      <w:pPr>
        <w:jc w:val="center"/>
        <w:rPr>
          <w:rFonts w:ascii="Arial" w:hAnsi="Arial" w:cs="Arial"/>
          <w:sz w:val="18"/>
          <w:szCs w:val="18"/>
        </w:rPr>
      </w:pPr>
      <w:r>
        <w:rPr>
          <w:rFonts w:ascii="Arial" w:hAnsi="Arial" w:cs="Arial"/>
          <w:sz w:val="18"/>
          <w:szCs w:val="18"/>
        </w:rPr>
        <w:t>Figura</w:t>
      </w:r>
      <w:r w:rsidRPr="00D414F5">
        <w:rPr>
          <w:rFonts w:ascii="Arial" w:hAnsi="Arial" w:cs="Arial"/>
          <w:sz w:val="18"/>
          <w:szCs w:val="18"/>
        </w:rPr>
        <w:t xml:space="preserve"> 5</w:t>
      </w:r>
      <w:r w:rsidRPr="00AB285E">
        <w:rPr>
          <w:rFonts w:ascii="Arial" w:hAnsi="Arial" w:cs="Arial"/>
          <w:sz w:val="18"/>
          <w:szCs w:val="18"/>
        </w:rPr>
        <w:t>- Caminhão que transporta as peças do circo, localizado nos fundos do picadeiro principal.</w:t>
      </w:r>
      <w:r>
        <w:rPr>
          <w:rFonts w:ascii="Arial" w:hAnsi="Arial" w:cs="Arial"/>
          <w:sz w:val="18"/>
          <w:szCs w:val="18"/>
        </w:rPr>
        <w:t xml:space="preserve"> </w:t>
      </w:r>
    </w:p>
    <w:p w:rsidR="00311999" w:rsidRPr="00D414F5" w:rsidRDefault="00311999" w:rsidP="00311999">
      <w:pPr>
        <w:jc w:val="center"/>
        <w:rPr>
          <w:rFonts w:ascii="Arial" w:hAnsi="Arial" w:cs="Arial"/>
          <w:sz w:val="18"/>
          <w:szCs w:val="18"/>
        </w:rPr>
      </w:pPr>
      <w:r w:rsidRPr="00D15134">
        <w:rPr>
          <w:rFonts w:ascii="Arial" w:hAnsi="Arial" w:cs="Arial"/>
          <w:sz w:val="18"/>
          <w:szCs w:val="18"/>
        </w:rPr>
        <w:t xml:space="preserve">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p>
    <w:p w:rsidR="00311999" w:rsidRPr="00535EDD" w:rsidRDefault="00311999" w:rsidP="00311999">
      <w:pPr>
        <w:jc w:val="both"/>
        <w:rPr>
          <w:rFonts w:ascii="Arial" w:hAnsi="Arial" w:cs="Arial"/>
          <w:sz w:val="18"/>
          <w:szCs w:val="18"/>
        </w:rPr>
      </w:pPr>
      <w:r w:rsidRPr="00D414F5">
        <w:rPr>
          <w:rFonts w:ascii="Arial" w:hAnsi="Arial" w:cs="Arial"/>
          <w:sz w:val="18"/>
          <w:szCs w:val="18"/>
        </w:rPr>
        <w:t xml:space="preserve"> </w:t>
      </w:r>
    </w:p>
    <w:p w:rsidR="00311999" w:rsidRPr="00B75806" w:rsidRDefault="00311999" w:rsidP="00B75806">
      <w:pPr>
        <w:spacing w:line="360" w:lineRule="auto"/>
        <w:jc w:val="both"/>
        <w:rPr>
          <w:rFonts w:ascii="Arial" w:hAnsi="Arial" w:cs="Arial"/>
          <w:b/>
          <w:sz w:val="24"/>
          <w:szCs w:val="24"/>
        </w:rPr>
      </w:pPr>
      <w:proofErr w:type="gramStart"/>
      <w:r w:rsidRPr="00B75806">
        <w:rPr>
          <w:rFonts w:ascii="Arial" w:hAnsi="Arial" w:cs="Arial"/>
          <w:b/>
          <w:sz w:val="24"/>
          <w:szCs w:val="24"/>
        </w:rPr>
        <w:lastRenderedPageBreak/>
        <w:t>4</w:t>
      </w:r>
      <w:proofErr w:type="gramEnd"/>
      <w:r w:rsidRPr="00B75806">
        <w:rPr>
          <w:rFonts w:ascii="Arial" w:hAnsi="Arial" w:cs="Arial"/>
          <w:b/>
          <w:sz w:val="24"/>
          <w:szCs w:val="24"/>
        </w:rPr>
        <w:t xml:space="preserve"> Necessidade do movimento e as suas implicações: o território e a </w:t>
      </w:r>
      <w:proofErr w:type="spellStart"/>
      <w:r w:rsidRPr="00B75806">
        <w:rPr>
          <w:rFonts w:ascii="Arial" w:hAnsi="Arial" w:cs="Arial"/>
          <w:b/>
          <w:sz w:val="24"/>
          <w:szCs w:val="24"/>
        </w:rPr>
        <w:t>desterritorialização</w:t>
      </w:r>
      <w:proofErr w:type="spellEnd"/>
      <w:r w:rsidRPr="00B75806">
        <w:rPr>
          <w:rFonts w:ascii="Arial" w:hAnsi="Arial" w:cs="Arial"/>
          <w:b/>
          <w:sz w:val="24"/>
          <w:szCs w:val="24"/>
        </w:rPr>
        <w:t xml:space="preserve"> </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O conceito de arquitetura está fortemente ligado ao território, a um espaço fixo. Como classificar e compreender fenômenos como o circo, que não possuem uma localização geográfica fixa? A geografia aceita conceitos mais abstratos de território, podendo ser definido pelas fragilidades das relações humanas, desta forma não apenas por um lugar.</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Um território é considerado quando as relações de um determinado lugar estão em equilíbrio. Desta forma quando estas são alteradas e configuram-se por uma nova harmonia, estas se </w:t>
      </w:r>
      <w:proofErr w:type="spellStart"/>
      <w:r w:rsidRPr="00B75806">
        <w:rPr>
          <w:rFonts w:ascii="Arial" w:hAnsi="Arial" w:cs="Arial"/>
          <w:sz w:val="24"/>
          <w:szCs w:val="24"/>
        </w:rPr>
        <w:t>desterritorializam</w:t>
      </w:r>
      <w:proofErr w:type="spellEnd"/>
      <w:r w:rsidRPr="00B75806">
        <w:rPr>
          <w:rStyle w:val="Refdenotaderodap"/>
          <w:rFonts w:ascii="Arial" w:hAnsi="Arial" w:cs="Arial"/>
          <w:sz w:val="24"/>
          <w:szCs w:val="24"/>
        </w:rPr>
        <w:footnoteReference w:id="3"/>
      </w:r>
      <w:r w:rsidRPr="00B75806">
        <w:rPr>
          <w:rFonts w:ascii="Arial" w:hAnsi="Arial" w:cs="Arial"/>
          <w:sz w:val="24"/>
          <w:szCs w:val="24"/>
        </w:rPr>
        <w:t xml:space="preserve"> e </w:t>
      </w:r>
      <w:proofErr w:type="spellStart"/>
      <w:r w:rsidRPr="00B75806">
        <w:rPr>
          <w:rFonts w:ascii="Arial" w:hAnsi="Arial" w:cs="Arial"/>
          <w:sz w:val="24"/>
          <w:szCs w:val="24"/>
        </w:rPr>
        <w:t>reterritorializam</w:t>
      </w:r>
      <w:proofErr w:type="spellEnd"/>
      <w:r w:rsidRPr="00B75806">
        <w:rPr>
          <w:rFonts w:ascii="Arial" w:hAnsi="Arial" w:cs="Arial"/>
          <w:sz w:val="24"/>
          <w:szCs w:val="24"/>
        </w:rPr>
        <w:t xml:space="preserve">. A tomar como exemplo o circo espanhol, podemos pensar que ao chegar ao canteiro da Avenida Duque de Caxias (Fig. 6), o circo desequilibra a harmonia do lugar e cria uma nova harmonia, desta forma ele </w:t>
      </w:r>
      <w:proofErr w:type="spellStart"/>
      <w:r w:rsidRPr="00B75806">
        <w:rPr>
          <w:rFonts w:ascii="Arial" w:hAnsi="Arial" w:cs="Arial"/>
          <w:sz w:val="24"/>
          <w:szCs w:val="24"/>
        </w:rPr>
        <w:t>desteritorializa</w:t>
      </w:r>
      <w:proofErr w:type="spellEnd"/>
      <w:r w:rsidRPr="00B75806">
        <w:rPr>
          <w:rFonts w:ascii="Arial" w:hAnsi="Arial" w:cs="Arial"/>
          <w:sz w:val="24"/>
          <w:szCs w:val="24"/>
        </w:rPr>
        <w:t xml:space="preserve"> a região e cria um novo território. Quando o circo espanhol deixa o local, ocorre o mesmo processo, este desequilibra a harmonia e depois esta se reestabelece novamente, matéria e imaterialmente.</w:t>
      </w:r>
    </w:p>
    <w:p w:rsidR="00311999" w:rsidRPr="00D414F5" w:rsidRDefault="00311999" w:rsidP="00311999">
      <w:pPr>
        <w:ind w:firstLine="708"/>
        <w:jc w:val="both"/>
        <w:rPr>
          <w:rFonts w:ascii="Arial" w:hAnsi="Arial" w:cs="Arial"/>
        </w:rPr>
      </w:pPr>
    </w:p>
    <w:p w:rsidR="00311999" w:rsidRPr="00D414F5" w:rsidRDefault="00311999" w:rsidP="00311999">
      <w:pPr>
        <w:ind w:left="720"/>
        <w:jc w:val="both"/>
        <w:rPr>
          <w:rFonts w:ascii="Arial" w:hAnsi="Arial" w:cs="Arial"/>
          <w:sz w:val="18"/>
          <w:szCs w:val="18"/>
        </w:rPr>
      </w:pPr>
      <w:r w:rsidRPr="00D414F5">
        <w:rPr>
          <w:rFonts w:ascii="Arial" w:hAnsi="Arial" w:cs="Arial"/>
          <w:sz w:val="18"/>
          <w:szCs w:val="18"/>
        </w:rPr>
        <w:t xml:space="preserve">O mito da </w:t>
      </w:r>
      <w:proofErr w:type="spellStart"/>
      <w:r w:rsidRPr="00D414F5">
        <w:rPr>
          <w:rFonts w:ascii="Arial" w:hAnsi="Arial" w:cs="Arial"/>
          <w:sz w:val="18"/>
          <w:szCs w:val="18"/>
        </w:rPr>
        <w:t>desterritorialização</w:t>
      </w:r>
      <w:proofErr w:type="spellEnd"/>
      <w:r w:rsidRPr="00D414F5">
        <w:rPr>
          <w:rFonts w:ascii="Arial" w:hAnsi="Arial" w:cs="Arial"/>
          <w:sz w:val="18"/>
          <w:szCs w:val="18"/>
        </w:rPr>
        <w:t xml:space="preserve"> é o mito dos que imaginavam que o homem pode viver sem território, que a sociedade pode existir sem territorialidade, como se o movimento de destruição de territórios não fosse sempre, de algum modo, sua reconstrução em novas bases. Território</w:t>
      </w:r>
      <w:proofErr w:type="gramStart"/>
      <w:r w:rsidRPr="00D414F5">
        <w:rPr>
          <w:rFonts w:ascii="Arial" w:hAnsi="Arial" w:cs="Arial"/>
          <w:sz w:val="18"/>
          <w:szCs w:val="18"/>
        </w:rPr>
        <w:t>, visto</w:t>
      </w:r>
      <w:proofErr w:type="gramEnd"/>
      <w:r w:rsidRPr="00D414F5">
        <w:rPr>
          <w:rFonts w:ascii="Arial" w:hAnsi="Arial" w:cs="Arial"/>
          <w:sz w:val="18"/>
          <w:szCs w:val="18"/>
        </w:rPr>
        <w:t xml:space="preserve"> por muitos numa perspectiva política ou mesmo cultural, é enfocado aqui numa perspectiva geográfica, intrinsecamente integradora, que vê a </w:t>
      </w:r>
      <w:proofErr w:type="spellStart"/>
      <w:r w:rsidRPr="00D414F5">
        <w:rPr>
          <w:rFonts w:ascii="Arial" w:hAnsi="Arial" w:cs="Arial"/>
          <w:sz w:val="18"/>
          <w:szCs w:val="18"/>
        </w:rPr>
        <w:t>territorialização</w:t>
      </w:r>
      <w:proofErr w:type="spellEnd"/>
      <w:r w:rsidRPr="00D414F5">
        <w:rPr>
          <w:rFonts w:ascii="Arial" w:hAnsi="Arial" w:cs="Arial"/>
          <w:sz w:val="18"/>
          <w:szCs w:val="18"/>
        </w:rPr>
        <w:t xml:space="preserve"> como processo de domínio (político-econômico) e/ou de apropriação (simbólico-cultural) do espaço pelos grupos humanos (COSTA, 2006, p.49).</w:t>
      </w:r>
    </w:p>
    <w:p w:rsidR="00311999" w:rsidRPr="00025562" w:rsidRDefault="00311999" w:rsidP="00311999">
      <w:pPr>
        <w:jc w:val="both"/>
        <w:rPr>
          <w:rFonts w:ascii="Arial" w:hAnsi="Arial" w:cs="Arial"/>
        </w:rPr>
      </w:pPr>
    </w:p>
    <w:p w:rsidR="00311999" w:rsidRPr="00D414F5" w:rsidRDefault="00311999" w:rsidP="00311999">
      <w:pPr>
        <w:ind w:firstLine="708"/>
        <w:jc w:val="center"/>
        <w:rPr>
          <w:rFonts w:ascii="Arial" w:hAnsi="Arial" w:cs="Arial"/>
        </w:rPr>
      </w:pPr>
      <w:r w:rsidRPr="00D414F5">
        <w:rPr>
          <w:rFonts w:ascii="Arial" w:hAnsi="Arial" w:cs="Arial"/>
          <w:noProof/>
          <w:lang w:eastAsia="pt-BR"/>
        </w:rPr>
        <w:lastRenderedPageBreak/>
        <w:drawing>
          <wp:inline distT="0" distB="0" distL="0" distR="0">
            <wp:extent cx="3840000" cy="2880000"/>
            <wp:effectExtent l="0" t="0" r="0" b="0"/>
            <wp:docPr id="19" name="Imagem 4" descr="IMG_64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IMG_6491.JPG"/>
                    <pic:cNvPicPr>
                      <a:picLocks noChangeAspect="1" noChangeArrowheads="1"/>
                    </pic:cNvPicPr>
                  </pic:nvPicPr>
                  <pic:blipFill>
                    <a:blip r:embed="rId15" cstate="print"/>
                    <a:srcRect/>
                    <a:stretch>
                      <a:fillRect/>
                    </a:stretch>
                  </pic:blipFill>
                  <pic:spPr bwMode="auto">
                    <a:xfrm>
                      <a:off x="0" y="0"/>
                      <a:ext cx="3840000" cy="2880000"/>
                    </a:xfrm>
                    <a:prstGeom prst="rect">
                      <a:avLst/>
                    </a:prstGeom>
                    <a:noFill/>
                    <a:ln w="9525">
                      <a:noFill/>
                      <a:miter lim="800000"/>
                      <a:headEnd/>
                      <a:tailEnd/>
                    </a:ln>
                  </pic:spPr>
                </pic:pic>
              </a:graphicData>
            </a:graphic>
          </wp:inline>
        </w:drawing>
      </w:r>
    </w:p>
    <w:p w:rsidR="00311999" w:rsidRPr="00D414F5" w:rsidRDefault="00311999" w:rsidP="00311999">
      <w:pPr>
        <w:jc w:val="center"/>
        <w:rPr>
          <w:rFonts w:ascii="Arial" w:hAnsi="Arial" w:cs="Arial"/>
          <w:sz w:val="18"/>
          <w:szCs w:val="18"/>
        </w:rPr>
      </w:pPr>
      <w:r>
        <w:rPr>
          <w:rFonts w:ascii="Arial" w:hAnsi="Arial" w:cs="Arial"/>
          <w:sz w:val="18"/>
          <w:szCs w:val="18"/>
        </w:rPr>
        <w:t>Figura</w:t>
      </w:r>
      <w:r w:rsidRPr="00D414F5">
        <w:rPr>
          <w:rFonts w:ascii="Arial" w:hAnsi="Arial" w:cs="Arial"/>
          <w:sz w:val="18"/>
          <w:szCs w:val="18"/>
        </w:rPr>
        <w:t xml:space="preserve"> 6- O an</w:t>
      </w:r>
      <w:r>
        <w:rPr>
          <w:rFonts w:ascii="Arial" w:hAnsi="Arial" w:cs="Arial"/>
          <w:sz w:val="18"/>
          <w:szCs w:val="18"/>
        </w:rPr>
        <w:t xml:space="preserve">úncio de espetáculo. </w:t>
      </w:r>
      <w:r w:rsidRPr="00D15134">
        <w:rPr>
          <w:rFonts w:ascii="Arial" w:hAnsi="Arial" w:cs="Arial"/>
          <w:sz w:val="18"/>
          <w:szCs w:val="18"/>
        </w:rPr>
        <w:t xml:space="preserve">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p>
    <w:p w:rsidR="00311999" w:rsidRPr="00661A7C" w:rsidRDefault="00311999" w:rsidP="00311999">
      <w:pPr>
        <w:jc w:val="both"/>
        <w:rPr>
          <w:rFonts w:ascii="Arial" w:hAnsi="Arial" w:cs="Arial"/>
        </w:rPr>
      </w:pP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O fato de o Circo Espanhol apropriar-se de um lugar, no caso o canteiro urbano, e impor seu território, torna-se complexo na escala da </w:t>
      </w:r>
      <w:proofErr w:type="gramStart"/>
      <w:r w:rsidRPr="00B75806">
        <w:rPr>
          <w:rFonts w:ascii="Arial" w:hAnsi="Arial" w:cs="Arial"/>
          <w:sz w:val="24"/>
          <w:szCs w:val="24"/>
        </w:rPr>
        <w:t>região(</w:t>
      </w:r>
      <w:proofErr w:type="gramEnd"/>
      <w:r w:rsidRPr="00B75806">
        <w:rPr>
          <w:rFonts w:ascii="Arial" w:hAnsi="Arial" w:cs="Arial"/>
          <w:sz w:val="24"/>
          <w:szCs w:val="24"/>
        </w:rPr>
        <w:t xml:space="preserve">Fig. 7). A presença deste corpo – arquitetura viva – altera a hierarquia e aumenta o fluxo de pessoas nas localidades próximas. Estes fatores não explícitos são muitos importantes na arquitetura, uma vez que está possui alto valor simbólico-cultural, estes fatores não visíveis que compõe os lugares criam os territórios, o Circo </w:t>
      </w:r>
      <w:proofErr w:type="spellStart"/>
      <w:r w:rsidRPr="00B75806">
        <w:rPr>
          <w:rFonts w:ascii="Arial" w:hAnsi="Arial" w:cs="Arial"/>
          <w:sz w:val="24"/>
          <w:szCs w:val="24"/>
        </w:rPr>
        <w:t>Magnum</w:t>
      </w:r>
      <w:proofErr w:type="spellEnd"/>
      <w:r w:rsidRPr="00B75806">
        <w:rPr>
          <w:rFonts w:ascii="Arial" w:hAnsi="Arial" w:cs="Arial"/>
          <w:sz w:val="24"/>
          <w:szCs w:val="24"/>
        </w:rPr>
        <w:t xml:space="preserve"> criou um território para desempenhar sua função, entretenimento. É interessante observar como um lugar antes pouco frequentado passou a se tornar um ponto de interesse para as pessoas. </w:t>
      </w:r>
    </w:p>
    <w:p w:rsidR="00311999" w:rsidRPr="00484B53" w:rsidRDefault="00311999" w:rsidP="00311999">
      <w:pPr>
        <w:ind w:firstLine="708"/>
        <w:jc w:val="both"/>
        <w:rPr>
          <w:rFonts w:ascii="Arial" w:hAnsi="Arial" w:cs="Arial"/>
        </w:rPr>
      </w:pPr>
    </w:p>
    <w:p w:rsidR="00311999" w:rsidRPr="003320CB" w:rsidRDefault="00311999" w:rsidP="00311999">
      <w:pPr>
        <w:ind w:left="720"/>
        <w:jc w:val="both"/>
        <w:rPr>
          <w:rFonts w:ascii="Arial" w:hAnsi="Arial" w:cs="Arial"/>
          <w:i/>
          <w:sz w:val="18"/>
          <w:szCs w:val="18"/>
          <w:lang w:val="es-AR"/>
        </w:rPr>
      </w:pPr>
      <w:r w:rsidRPr="003320CB">
        <w:rPr>
          <w:rFonts w:ascii="Arial" w:hAnsi="Arial" w:cs="Arial"/>
          <w:i/>
          <w:sz w:val="18"/>
          <w:szCs w:val="18"/>
          <w:lang w:val="es-AR"/>
        </w:rPr>
        <w:t xml:space="preserve">La desmaterialización es una noción que debe interesarte; La torre sin fin es una de ellas. Además es una noción que no que no inventé yo, creo que </w:t>
      </w:r>
      <w:proofErr w:type="spellStart"/>
      <w:r w:rsidRPr="003320CB">
        <w:rPr>
          <w:rFonts w:ascii="Arial" w:hAnsi="Arial" w:cs="Arial"/>
          <w:i/>
          <w:sz w:val="18"/>
          <w:szCs w:val="18"/>
          <w:lang w:val="es-AR"/>
        </w:rPr>
        <w:t>Deleuze</w:t>
      </w:r>
      <w:proofErr w:type="spellEnd"/>
      <w:r w:rsidRPr="003320CB">
        <w:rPr>
          <w:rFonts w:ascii="Arial" w:hAnsi="Arial" w:cs="Arial"/>
          <w:i/>
          <w:sz w:val="18"/>
          <w:szCs w:val="18"/>
          <w:lang w:val="es-AR"/>
        </w:rPr>
        <w:t xml:space="preserve"> en Proust y los signos habló de Ella de otra forma. Ese desvió que provoca la percepción de lo sensible, al hacerlo pasar, no por la materia, sino por lo inmaterial, es una noción de La que La arquitectura </w:t>
      </w:r>
    </w:p>
    <w:p w:rsidR="00311999" w:rsidRPr="00C03362" w:rsidRDefault="00311999" w:rsidP="00311999">
      <w:pPr>
        <w:ind w:left="720"/>
        <w:jc w:val="both"/>
        <w:rPr>
          <w:rFonts w:ascii="Arial" w:hAnsi="Arial" w:cs="Arial"/>
          <w:lang w:val="es-AR"/>
        </w:rPr>
      </w:pPr>
      <w:proofErr w:type="gramStart"/>
      <w:r w:rsidRPr="003320CB">
        <w:rPr>
          <w:rFonts w:ascii="Arial" w:hAnsi="Arial" w:cs="Arial"/>
          <w:i/>
          <w:sz w:val="18"/>
          <w:szCs w:val="18"/>
          <w:lang w:val="es-AR"/>
        </w:rPr>
        <w:t>debe</w:t>
      </w:r>
      <w:proofErr w:type="gramEnd"/>
      <w:r w:rsidRPr="003320CB">
        <w:rPr>
          <w:rFonts w:ascii="Arial" w:hAnsi="Arial" w:cs="Arial"/>
          <w:i/>
          <w:sz w:val="18"/>
          <w:szCs w:val="18"/>
          <w:lang w:val="es-AR"/>
        </w:rPr>
        <w:t xml:space="preserve"> apropiarse. Entonces, a partir de nociones como ésa se llega a creer en otra cosa que en lo que se ve. Y esa “otra cosa que lo que se ve” se manifiesta a través de los lugares</w:t>
      </w:r>
      <w:r w:rsidRPr="003320CB">
        <w:rPr>
          <w:rFonts w:ascii="Arial" w:hAnsi="Arial" w:cs="Arial"/>
          <w:sz w:val="18"/>
          <w:szCs w:val="18"/>
          <w:lang w:val="es-AR"/>
        </w:rPr>
        <w:t xml:space="preserve"> (NOUVEL; BAUDRILLARD, 2001, p.15</w:t>
      </w:r>
      <w:r w:rsidRPr="003320CB">
        <w:rPr>
          <w:rFonts w:ascii="Arial" w:hAnsi="Arial" w:cs="Arial"/>
          <w:lang w:val="es-AR"/>
        </w:rPr>
        <w:t>).</w:t>
      </w:r>
    </w:p>
    <w:p w:rsidR="00311999" w:rsidRPr="00C03362" w:rsidRDefault="00311999" w:rsidP="00311999">
      <w:pPr>
        <w:ind w:firstLine="708"/>
        <w:jc w:val="both"/>
        <w:rPr>
          <w:rFonts w:ascii="Arial" w:hAnsi="Arial" w:cs="Arial"/>
          <w:lang w:val="es-AR"/>
        </w:rPr>
      </w:pP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Este processo de criação e destruição dos territórios da cidade ocorre a todo o momento. O que diferencia estes do circo tem relação direta com a escala – ou camada no desenho urbano –, a intenção, a consequência no local, o tempo e a repetição. Observada a estadia do Circo </w:t>
      </w:r>
      <w:proofErr w:type="spellStart"/>
      <w:r w:rsidRPr="00B75806">
        <w:rPr>
          <w:rFonts w:ascii="Arial" w:hAnsi="Arial" w:cs="Arial"/>
          <w:sz w:val="24"/>
          <w:szCs w:val="24"/>
        </w:rPr>
        <w:t>Magnum</w:t>
      </w:r>
      <w:proofErr w:type="spellEnd"/>
      <w:r w:rsidRPr="00B75806">
        <w:rPr>
          <w:rFonts w:ascii="Arial" w:hAnsi="Arial" w:cs="Arial"/>
          <w:sz w:val="24"/>
          <w:szCs w:val="24"/>
        </w:rPr>
        <w:t xml:space="preserve">, que se estendeu por cerca de 40 dias, verificou-se que este temporalmente durou mais que uma feira, mas menos que uma construção tradicional – edificação – na região em que se instalou. </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lastRenderedPageBreak/>
        <w:t>Dificilmente o Circo Espanhol voltará à cidade de Pelotas, se o fizer levará alguns anos, enquanto uma feira – por exemplo, retorna toda semana. Possui a intenção de entreter, no entanto depois de certo tempo com o declínio de público, devido à repetição de seu espetáculo e consequente falta de público, a sua função dá-se por encerrada nessa cidade. O circo constrói como um objeto estranho/único na cidade.</w:t>
      </w:r>
    </w:p>
    <w:p w:rsidR="00311999" w:rsidRPr="00025562" w:rsidRDefault="00311999" w:rsidP="00311999">
      <w:pPr>
        <w:ind w:firstLine="708"/>
        <w:jc w:val="both"/>
        <w:rPr>
          <w:rFonts w:ascii="Arial" w:hAnsi="Arial" w:cs="Arial"/>
        </w:rPr>
      </w:pPr>
    </w:p>
    <w:p w:rsidR="00311999" w:rsidRPr="00D414F5" w:rsidRDefault="00311999" w:rsidP="00311999">
      <w:pPr>
        <w:jc w:val="center"/>
        <w:rPr>
          <w:rFonts w:ascii="Arial" w:hAnsi="Arial" w:cs="Arial"/>
        </w:rPr>
      </w:pPr>
      <w:r w:rsidRPr="00D414F5">
        <w:rPr>
          <w:rFonts w:ascii="Arial" w:hAnsi="Arial" w:cs="Arial"/>
          <w:noProof/>
          <w:lang w:eastAsia="pt-BR"/>
        </w:rPr>
        <w:drawing>
          <wp:inline distT="0" distB="0" distL="0" distR="0">
            <wp:extent cx="5003212" cy="1440000"/>
            <wp:effectExtent l="0" t="0" r="0" b="0"/>
            <wp:docPr id="20" name="Imagem 5" descr="panorama later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descr="panorama lateral.png"/>
                    <pic:cNvPicPr>
                      <a:picLocks noChangeAspect="1" noChangeArrowheads="1"/>
                    </pic:cNvPicPr>
                  </pic:nvPicPr>
                  <pic:blipFill>
                    <a:blip r:embed="rId16" cstate="print"/>
                    <a:srcRect/>
                    <a:stretch>
                      <a:fillRect/>
                    </a:stretch>
                  </pic:blipFill>
                  <pic:spPr bwMode="auto">
                    <a:xfrm>
                      <a:off x="0" y="0"/>
                      <a:ext cx="5003212" cy="1440000"/>
                    </a:xfrm>
                    <a:prstGeom prst="rect">
                      <a:avLst/>
                    </a:prstGeom>
                    <a:noFill/>
                    <a:ln w="9525">
                      <a:noFill/>
                      <a:miter lim="800000"/>
                      <a:headEnd/>
                      <a:tailEnd/>
                    </a:ln>
                  </pic:spPr>
                </pic:pic>
              </a:graphicData>
            </a:graphic>
          </wp:inline>
        </w:drawing>
      </w:r>
    </w:p>
    <w:p w:rsidR="00311999" w:rsidRDefault="00311999" w:rsidP="00311999">
      <w:pPr>
        <w:jc w:val="center"/>
        <w:rPr>
          <w:rFonts w:ascii="Arial" w:hAnsi="Arial" w:cs="Arial"/>
          <w:sz w:val="18"/>
          <w:szCs w:val="18"/>
        </w:rPr>
      </w:pPr>
      <w:r>
        <w:rPr>
          <w:rFonts w:ascii="Arial" w:hAnsi="Arial" w:cs="Arial"/>
          <w:sz w:val="18"/>
          <w:szCs w:val="18"/>
        </w:rPr>
        <w:t>Figura</w:t>
      </w:r>
      <w:r w:rsidRPr="00D414F5">
        <w:rPr>
          <w:rFonts w:ascii="Arial" w:hAnsi="Arial" w:cs="Arial"/>
          <w:sz w:val="18"/>
          <w:szCs w:val="18"/>
        </w:rPr>
        <w:t xml:space="preserve"> 7- O volume já se diferencia e moles</w:t>
      </w:r>
      <w:r>
        <w:rPr>
          <w:rFonts w:ascii="Arial" w:hAnsi="Arial" w:cs="Arial"/>
          <w:sz w:val="18"/>
          <w:szCs w:val="18"/>
        </w:rPr>
        <w:t xml:space="preserve">ta visualmente. </w:t>
      </w:r>
    </w:p>
    <w:p w:rsidR="00311999" w:rsidRPr="00D414F5" w:rsidRDefault="00311999" w:rsidP="00311999">
      <w:pPr>
        <w:jc w:val="center"/>
        <w:rPr>
          <w:rFonts w:ascii="Arial" w:hAnsi="Arial" w:cs="Arial"/>
          <w:sz w:val="18"/>
          <w:szCs w:val="18"/>
        </w:rPr>
      </w:pPr>
      <w:r w:rsidRPr="00D15134">
        <w:rPr>
          <w:rFonts w:ascii="Arial" w:hAnsi="Arial" w:cs="Arial"/>
          <w:sz w:val="18"/>
          <w:szCs w:val="18"/>
        </w:rPr>
        <w:t xml:space="preserve">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p>
    <w:p w:rsidR="00311999" w:rsidRPr="00D414F5" w:rsidRDefault="00311999" w:rsidP="00311999">
      <w:pPr>
        <w:jc w:val="both"/>
        <w:rPr>
          <w:rFonts w:ascii="Arial" w:hAnsi="Arial" w:cs="Arial"/>
        </w:rPr>
      </w:pP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Tendo o Circo Espanhol se instalado entre duas vias de alto movimento – num canteiro de avenida –, pode-se notar a facilidade se </w:t>
      </w:r>
      <w:proofErr w:type="spellStart"/>
      <w:r w:rsidRPr="00B75806">
        <w:rPr>
          <w:rFonts w:ascii="Arial" w:hAnsi="Arial" w:cs="Arial"/>
          <w:sz w:val="24"/>
          <w:szCs w:val="24"/>
        </w:rPr>
        <w:t>territorializar</w:t>
      </w:r>
      <w:proofErr w:type="spellEnd"/>
      <w:r w:rsidRPr="00B75806">
        <w:rPr>
          <w:rFonts w:ascii="Arial" w:hAnsi="Arial" w:cs="Arial"/>
          <w:sz w:val="24"/>
          <w:szCs w:val="24"/>
        </w:rPr>
        <w:t xml:space="preserve"> e </w:t>
      </w:r>
      <w:proofErr w:type="spellStart"/>
      <w:r w:rsidRPr="00B75806">
        <w:rPr>
          <w:rFonts w:ascii="Arial" w:hAnsi="Arial" w:cs="Arial"/>
          <w:sz w:val="24"/>
          <w:szCs w:val="24"/>
        </w:rPr>
        <w:t>desterritorializar</w:t>
      </w:r>
      <w:proofErr w:type="spellEnd"/>
      <w:r w:rsidRPr="00B75806">
        <w:rPr>
          <w:rFonts w:ascii="Arial" w:hAnsi="Arial" w:cs="Arial"/>
          <w:sz w:val="24"/>
          <w:szCs w:val="24"/>
        </w:rPr>
        <w:t>, uma vez que há um alto fluxo de pessoas pela área, mas por outro lado não há criação de um vínculo forte com moradores do entorno (em comparação se estivesse instalado dentro de uma zona residencial).</w:t>
      </w: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ab/>
      </w:r>
    </w:p>
    <w:p w:rsidR="00311999" w:rsidRPr="00D414F5" w:rsidRDefault="00311999" w:rsidP="00311999">
      <w:pPr>
        <w:ind w:left="720"/>
        <w:jc w:val="both"/>
        <w:rPr>
          <w:rFonts w:ascii="Arial" w:hAnsi="Arial" w:cs="Arial"/>
          <w:sz w:val="18"/>
          <w:szCs w:val="18"/>
        </w:rPr>
      </w:pPr>
      <w:r w:rsidRPr="00D414F5">
        <w:rPr>
          <w:rFonts w:ascii="Arial" w:hAnsi="Arial" w:cs="Arial"/>
          <w:sz w:val="18"/>
          <w:szCs w:val="18"/>
        </w:rPr>
        <w:t>Exagerando, poderíamos até mesmo discutir se não existiria também uma espécie de “</w:t>
      </w:r>
      <w:proofErr w:type="spellStart"/>
      <w:r w:rsidRPr="00D414F5">
        <w:rPr>
          <w:rFonts w:ascii="Arial" w:hAnsi="Arial" w:cs="Arial"/>
          <w:sz w:val="18"/>
          <w:szCs w:val="18"/>
        </w:rPr>
        <w:t>desterritorialização</w:t>
      </w:r>
      <w:proofErr w:type="spellEnd"/>
      <w:r w:rsidRPr="00D414F5">
        <w:rPr>
          <w:rFonts w:ascii="Arial" w:hAnsi="Arial" w:cs="Arial"/>
          <w:sz w:val="18"/>
          <w:szCs w:val="18"/>
        </w:rPr>
        <w:t xml:space="preserve"> natural” da sociedade, na medida em que os fenômenos naturais como vulcanismos e terremotos são responsáveis por mudanças radicais na organização de muitos </w:t>
      </w:r>
      <w:proofErr w:type="gramStart"/>
      <w:r w:rsidRPr="00D414F5">
        <w:rPr>
          <w:rFonts w:ascii="Arial" w:hAnsi="Arial" w:cs="Arial"/>
          <w:sz w:val="18"/>
          <w:szCs w:val="18"/>
        </w:rPr>
        <w:t>territórios .</w:t>
      </w:r>
      <w:proofErr w:type="gramEnd"/>
      <w:r w:rsidRPr="00D414F5">
        <w:rPr>
          <w:rFonts w:ascii="Arial" w:hAnsi="Arial" w:cs="Arial"/>
          <w:sz w:val="18"/>
          <w:szCs w:val="18"/>
        </w:rPr>
        <w:t xml:space="preserve"> [</w:t>
      </w:r>
      <w:proofErr w:type="gramStart"/>
      <w:r w:rsidRPr="00D414F5">
        <w:rPr>
          <w:rFonts w:ascii="Arial" w:hAnsi="Arial" w:cs="Arial"/>
          <w:sz w:val="18"/>
          <w:szCs w:val="18"/>
        </w:rPr>
        <w:t xml:space="preserve">...] Mesmo sabendo que os efeitos desta </w:t>
      </w:r>
      <w:proofErr w:type="spellStart"/>
      <w:r w:rsidRPr="00D414F5">
        <w:rPr>
          <w:rFonts w:ascii="Arial" w:hAnsi="Arial" w:cs="Arial"/>
          <w:sz w:val="18"/>
          <w:szCs w:val="18"/>
        </w:rPr>
        <w:t>desterritorialização</w:t>
      </w:r>
      <w:proofErr w:type="spellEnd"/>
      <w:r w:rsidRPr="00D414F5">
        <w:rPr>
          <w:rFonts w:ascii="Arial" w:hAnsi="Arial" w:cs="Arial"/>
          <w:sz w:val="18"/>
          <w:szCs w:val="18"/>
        </w:rPr>
        <w:t>”</w:t>
      </w:r>
      <w:proofErr w:type="gramEnd"/>
      <w:r w:rsidRPr="00D414F5">
        <w:rPr>
          <w:rFonts w:ascii="Arial" w:hAnsi="Arial" w:cs="Arial"/>
          <w:sz w:val="18"/>
          <w:szCs w:val="18"/>
        </w:rPr>
        <w:t xml:space="preserve"> são muito variáveis de acordo com as condições sociais e tecnológicas das sociedades (COSTA, 2006, p. 96).</w:t>
      </w:r>
    </w:p>
    <w:p w:rsidR="00311999" w:rsidRPr="00D414F5" w:rsidRDefault="00311999" w:rsidP="00311999">
      <w:pPr>
        <w:ind w:firstLine="708"/>
        <w:jc w:val="both"/>
        <w:rPr>
          <w:rFonts w:ascii="Arial" w:hAnsi="Arial" w:cs="Arial"/>
        </w:rPr>
      </w:pPr>
    </w:p>
    <w:p w:rsidR="00311999" w:rsidRPr="00B75806" w:rsidRDefault="00311999" w:rsidP="00B75806">
      <w:pPr>
        <w:spacing w:line="360" w:lineRule="auto"/>
        <w:jc w:val="both"/>
        <w:rPr>
          <w:rFonts w:ascii="Arial" w:hAnsi="Arial" w:cs="Arial"/>
          <w:sz w:val="24"/>
          <w:szCs w:val="24"/>
        </w:rPr>
      </w:pPr>
      <w:r w:rsidRPr="00B75806">
        <w:rPr>
          <w:rFonts w:ascii="Arial" w:hAnsi="Arial" w:cs="Arial"/>
          <w:sz w:val="24"/>
          <w:szCs w:val="24"/>
        </w:rPr>
        <w:t xml:space="preserve">Com visibilidade para toda uma sociedade, o circo quando instalado em uma cidade, pode desencadear um grande processo de </w:t>
      </w:r>
      <w:proofErr w:type="spellStart"/>
      <w:r w:rsidRPr="00B75806">
        <w:rPr>
          <w:rFonts w:ascii="Arial" w:hAnsi="Arial" w:cs="Arial"/>
          <w:sz w:val="24"/>
          <w:szCs w:val="24"/>
        </w:rPr>
        <w:t>desterritorialização</w:t>
      </w:r>
      <w:proofErr w:type="spellEnd"/>
      <w:r w:rsidRPr="00B75806">
        <w:rPr>
          <w:rFonts w:ascii="Arial" w:hAnsi="Arial" w:cs="Arial"/>
          <w:sz w:val="24"/>
          <w:szCs w:val="24"/>
        </w:rPr>
        <w:t>, não apenas por causas naturais (visuais do local, alteração do fluxo de pessoas), mas também sociais. O circo apesar de causar perturbações no equilíbrio, dificilmente irá perder seu território (Fig. 8), o que ocorre que este se fecha de forma a proteger a territorialidade. No Circo Espanhol todas as rotinas são mantidas, de treinos e ensaios, de funções. Este equilíbrio dificilmente – que define um território interno do circo – será quebrado com a mudança do ambiente externo.</w:t>
      </w:r>
    </w:p>
    <w:p w:rsidR="00311999" w:rsidRPr="00B75806" w:rsidRDefault="00311999" w:rsidP="00B75806">
      <w:pPr>
        <w:spacing w:line="360" w:lineRule="auto"/>
        <w:ind w:firstLine="708"/>
        <w:jc w:val="both"/>
        <w:rPr>
          <w:rFonts w:ascii="Arial" w:hAnsi="Arial" w:cs="Arial"/>
          <w:sz w:val="24"/>
          <w:szCs w:val="24"/>
        </w:rPr>
      </w:pPr>
    </w:p>
    <w:p w:rsidR="00311999" w:rsidRPr="00D414F5" w:rsidRDefault="00311999" w:rsidP="00311999">
      <w:pPr>
        <w:jc w:val="center"/>
        <w:rPr>
          <w:rFonts w:ascii="Arial" w:hAnsi="Arial" w:cs="Arial"/>
        </w:rPr>
      </w:pPr>
      <w:r w:rsidRPr="00D414F5">
        <w:rPr>
          <w:rFonts w:ascii="Arial" w:hAnsi="Arial" w:cs="Arial"/>
          <w:noProof/>
          <w:lang w:eastAsia="pt-BR"/>
        </w:rPr>
        <w:lastRenderedPageBreak/>
        <w:drawing>
          <wp:inline distT="0" distB="0" distL="0" distR="0">
            <wp:extent cx="3840000" cy="2880000"/>
            <wp:effectExtent l="0" t="0" r="0" b="0"/>
            <wp:docPr id="21" name="Imagem 2" descr="IMG_65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IMG_6595.JPG"/>
                    <pic:cNvPicPr>
                      <a:picLocks noChangeAspect="1" noChangeArrowheads="1"/>
                    </pic:cNvPicPr>
                  </pic:nvPicPr>
                  <pic:blipFill>
                    <a:blip r:embed="rId17" cstate="print"/>
                    <a:srcRect/>
                    <a:stretch>
                      <a:fillRect/>
                    </a:stretch>
                  </pic:blipFill>
                  <pic:spPr bwMode="auto">
                    <a:xfrm>
                      <a:off x="0" y="0"/>
                      <a:ext cx="3840000" cy="2880000"/>
                    </a:xfrm>
                    <a:prstGeom prst="rect">
                      <a:avLst/>
                    </a:prstGeom>
                    <a:noFill/>
                    <a:ln w="9525">
                      <a:noFill/>
                      <a:miter lim="800000"/>
                      <a:headEnd/>
                      <a:tailEnd/>
                    </a:ln>
                  </pic:spPr>
                </pic:pic>
              </a:graphicData>
            </a:graphic>
          </wp:inline>
        </w:drawing>
      </w:r>
    </w:p>
    <w:p w:rsidR="00311999" w:rsidRDefault="00311999" w:rsidP="00311999">
      <w:pPr>
        <w:jc w:val="center"/>
        <w:rPr>
          <w:rFonts w:ascii="Arial" w:hAnsi="Arial" w:cs="Arial"/>
          <w:sz w:val="18"/>
          <w:szCs w:val="18"/>
        </w:rPr>
      </w:pPr>
      <w:r>
        <w:rPr>
          <w:rFonts w:ascii="Arial" w:hAnsi="Arial" w:cs="Arial"/>
          <w:sz w:val="18"/>
          <w:szCs w:val="18"/>
        </w:rPr>
        <w:t>Figura</w:t>
      </w:r>
      <w:r w:rsidRPr="00D414F5">
        <w:rPr>
          <w:rFonts w:ascii="Arial" w:hAnsi="Arial" w:cs="Arial"/>
          <w:sz w:val="18"/>
          <w:szCs w:val="18"/>
        </w:rPr>
        <w:t xml:space="preserve"> 8- A rotina e a organização dos </w:t>
      </w:r>
      <w:r>
        <w:rPr>
          <w:rFonts w:ascii="Arial" w:hAnsi="Arial" w:cs="Arial"/>
          <w:sz w:val="18"/>
          <w:szCs w:val="18"/>
        </w:rPr>
        <w:t xml:space="preserve">trabalhadores do circo. </w:t>
      </w:r>
    </w:p>
    <w:p w:rsidR="00311999" w:rsidRPr="00D414F5" w:rsidRDefault="00311999" w:rsidP="00311999">
      <w:pPr>
        <w:jc w:val="center"/>
        <w:rPr>
          <w:rFonts w:ascii="Arial" w:hAnsi="Arial" w:cs="Arial"/>
          <w:sz w:val="18"/>
          <w:szCs w:val="18"/>
        </w:rPr>
      </w:pPr>
      <w:r w:rsidRPr="00D15134">
        <w:rPr>
          <w:rFonts w:ascii="Arial" w:hAnsi="Arial" w:cs="Arial"/>
          <w:sz w:val="18"/>
          <w:szCs w:val="18"/>
        </w:rPr>
        <w:t xml:space="preserve">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r>
        <w:rPr>
          <w:rFonts w:ascii="Arial" w:hAnsi="Arial" w:cs="Arial"/>
          <w:sz w:val="18"/>
          <w:szCs w:val="18"/>
        </w:rPr>
        <w:t>.</w:t>
      </w:r>
    </w:p>
    <w:p w:rsidR="00311999" w:rsidRPr="00D414F5" w:rsidRDefault="00311999" w:rsidP="00311999">
      <w:pPr>
        <w:rPr>
          <w:rFonts w:ascii="Arial" w:hAnsi="Arial" w:cs="Arial"/>
          <w:b/>
        </w:rPr>
      </w:pPr>
    </w:p>
    <w:p w:rsidR="00B75806" w:rsidRPr="00B75806" w:rsidRDefault="00B75806" w:rsidP="00B75806">
      <w:pPr>
        <w:spacing w:line="360" w:lineRule="auto"/>
        <w:jc w:val="both"/>
        <w:rPr>
          <w:rFonts w:ascii="Arial" w:hAnsi="Arial" w:cs="Arial"/>
          <w:b/>
          <w:sz w:val="24"/>
          <w:szCs w:val="24"/>
        </w:rPr>
      </w:pPr>
      <w:proofErr w:type="gramStart"/>
      <w:r>
        <w:rPr>
          <w:rFonts w:ascii="Arial" w:hAnsi="Arial" w:cs="Arial"/>
          <w:b/>
          <w:sz w:val="24"/>
          <w:szCs w:val="24"/>
        </w:rPr>
        <w:t>5</w:t>
      </w:r>
      <w:proofErr w:type="gramEnd"/>
      <w:r w:rsidRPr="00B75806">
        <w:rPr>
          <w:rFonts w:ascii="Arial" w:hAnsi="Arial" w:cs="Arial"/>
          <w:b/>
          <w:sz w:val="24"/>
          <w:szCs w:val="24"/>
        </w:rPr>
        <w:t xml:space="preserve"> O movimento como prática estética</w:t>
      </w:r>
    </w:p>
    <w:p w:rsidR="00B75806" w:rsidRPr="00ED43A5" w:rsidRDefault="00B75806" w:rsidP="00B75806">
      <w:pPr>
        <w:spacing w:line="360" w:lineRule="auto"/>
        <w:jc w:val="both"/>
        <w:rPr>
          <w:rFonts w:ascii="Arial" w:hAnsi="Arial" w:cs="Arial"/>
          <w:sz w:val="24"/>
          <w:szCs w:val="24"/>
        </w:rPr>
      </w:pPr>
      <w:r w:rsidRPr="00ED43A5">
        <w:rPr>
          <w:rFonts w:ascii="Arial" w:hAnsi="Arial" w:cs="Arial"/>
          <w:sz w:val="24"/>
          <w:szCs w:val="24"/>
        </w:rPr>
        <w:t xml:space="preserve">Segundo Marta </w:t>
      </w:r>
      <w:proofErr w:type="spellStart"/>
      <w:r w:rsidRPr="00ED43A5">
        <w:rPr>
          <w:rFonts w:ascii="Arial" w:hAnsi="Arial" w:cs="Arial"/>
          <w:sz w:val="24"/>
          <w:szCs w:val="24"/>
        </w:rPr>
        <w:t>Bogéa</w:t>
      </w:r>
      <w:proofErr w:type="spellEnd"/>
      <w:r w:rsidRPr="00ED43A5">
        <w:rPr>
          <w:rFonts w:ascii="Arial" w:hAnsi="Arial" w:cs="Arial"/>
          <w:sz w:val="24"/>
          <w:szCs w:val="24"/>
        </w:rPr>
        <w:t xml:space="preserve">: “Os elementos móveis que interferem na dinâmica das cidades parecem ser muito distantes do universo das casas”.  Mesmo desta forma, a moradia itinerante que acompanha o circo se compõe de uma forma excepcional, a exemplo o circo </w:t>
      </w:r>
      <w:proofErr w:type="spellStart"/>
      <w:r w:rsidRPr="00ED43A5">
        <w:rPr>
          <w:rFonts w:ascii="Arial" w:hAnsi="Arial" w:cs="Arial"/>
          <w:sz w:val="24"/>
          <w:szCs w:val="24"/>
        </w:rPr>
        <w:t>magnum</w:t>
      </w:r>
      <w:proofErr w:type="spellEnd"/>
      <w:r w:rsidRPr="00ED43A5">
        <w:rPr>
          <w:rFonts w:ascii="Arial" w:hAnsi="Arial" w:cs="Arial"/>
          <w:sz w:val="24"/>
          <w:szCs w:val="24"/>
        </w:rPr>
        <w:t xml:space="preserve">, uma vez que os caminhões, trailers e carros utilizados deixam de ser considerado simplesmente o transporte, sob uma analise mais minuciosa, a função transporte é secundaria e este elemento de rodas passa a ser um lugar, uma moradia. </w:t>
      </w:r>
    </w:p>
    <w:p w:rsidR="00B75806" w:rsidRPr="00B75806" w:rsidRDefault="00B75806" w:rsidP="00ED43A5">
      <w:pPr>
        <w:ind w:firstLine="708"/>
        <w:jc w:val="both"/>
        <w:rPr>
          <w:rFonts w:ascii="Arial" w:hAnsi="Arial" w:cs="Arial"/>
        </w:rPr>
      </w:pPr>
    </w:p>
    <w:p w:rsidR="00B75806" w:rsidRPr="00B75806" w:rsidRDefault="00B75806" w:rsidP="00ED43A5">
      <w:pPr>
        <w:ind w:left="1701"/>
        <w:jc w:val="both"/>
        <w:rPr>
          <w:rFonts w:ascii="Arial" w:hAnsi="Arial" w:cs="Arial"/>
          <w:sz w:val="18"/>
          <w:szCs w:val="18"/>
        </w:rPr>
      </w:pPr>
      <w:r w:rsidRPr="00B75806">
        <w:rPr>
          <w:rFonts w:ascii="Arial" w:hAnsi="Arial" w:cs="Arial"/>
          <w:sz w:val="18"/>
          <w:szCs w:val="18"/>
          <w:lang w:val="es-ES"/>
        </w:rPr>
        <w:t xml:space="preserve">Nos recuerda asimismo a John </w:t>
      </w:r>
      <w:proofErr w:type="spellStart"/>
      <w:r w:rsidRPr="00B75806">
        <w:rPr>
          <w:rFonts w:ascii="Arial" w:hAnsi="Arial" w:cs="Arial"/>
          <w:sz w:val="18"/>
          <w:szCs w:val="18"/>
          <w:lang w:val="es-ES"/>
        </w:rPr>
        <w:t>Brinckerhoff</w:t>
      </w:r>
      <w:proofErr w:type="spellEnd"/>
      <w:r w:rsidRPr="00B75806">
        <w:rPr>
          <w:rFonts w:ascii="Arial" w:hAnsi="Arial" w:cs="Arial"/>
          <w:sz w:val="18"/>
          <w:szCs w:val="18"/>
          <w:lang w:val="es-ES"/>
        </w:rPr>
        <w:t xml:space="preserve"> Jackson, un gran observador Del paisaje, muy interesado por los trazados y la organización de las carreteras en él </w:t>
      </w:r>
      <w:proofErr w:type="spellStart"/>
      <w:r w:rsidRPr="00B75806">
        <w:rPr>
          <w:rFonts w:ascii="Arial" w:hAnsi="Arial" w:cs="Arial"/>
          <w:sz w:val="18"/>
          <w:szCs w:val="18"/>
          <w:lang w:val="es-ES"/>
        </w:rPr>
        <w:t>território</w:t>
      </w:r>
      <w:proofErr w:type="spellEnd"/>
      <w:r w:rsidRPr="00B75806">
        <w:rPr>
          <w:rFonts w:ascii="Arial" w:hAnsi="Arial" w:cs="Arial"/>
          <w:sz w:val="18"/>
          <w:szCs w:val="18"/>
          <w:lang w:val="es-ES"/>
        </w:rPr>
        <w:t xml:space="preserve"> americano, que </w:t>
      </w:r>
      <w:proofErr w:type="spellStart"/>
      <w:r w:rsidRPr="00B75806">
        <w:rPr>
          <w:rFonts w:ascii="Arial" w:hAnsi="Arial" w:cs="Arial"/>
          <w:sz w:val="18"/>
          <w:szCs w:val="18"/>
          <w:lang w:val="es-ES"/>
        </w:rPr>
        <w:t>demonstró</w:t>
      </w:r>
      <w:proofErr w:type="spellEnd"/>
      <w:r w:rsidRPr="00B75806">
        <w:rPr>
          <w:rFonts w:ascii="Arial" w:hAnsi="Arial" w:cs="Arial"/>
          <w:sz w:val="18"/>
          <w:szCs w:val="18"/>
          <w:lang w:val="es-ES"/>
        </w:rPr>
        <w:t xml:space="preserve"> de qué modo, lejos de limitar-se a atravesar los paisajes y las aglomeraciones, las carreteras generaban nuevas formas de espacio donde era posible habitar, creando con ellos nuevas formas de sociabilidad. “las carreteras ya no nos llevan solamente a unos lugares- escribió-, sino que son lugares”</w:t>
      </w:r>
      <w:r w:rsidRPr="00B75806">
        <w:rPr>
          <w:rFonts w:ascii="Arial" w:hAnsi="Arial" w:cs="Arial"/>
          <w:sz w:val="18"/>
          <w:szCs w:val="18"/>
        </w:rPr>
        <w:t xml:space="preserve">. </w:t>
      </w:r>
      <w:r w:rsidR="00195A05" w:rsidRPr="00D414F5">
        <w:rPr>
          <w:rFonts w:ascii="Arial" w:hAnsi="Arial" w:cs="Arial"/>
          <w:sz w:val="18"/>
          <w:szCs w:val="18"/>
        </w:rPr>
        <w:t>(</w:t>
      </w:r>
      <w:r w:rsidR="00195A05">
        <w:rPr>
          <w:rFonts w:ascii="Arial" w:hAnsi="Arial" w:cs="Arial"/>
          <w:sz w:val="18"/>
          <w:szCs w:val="18"/>
        </w:rPr>
        <w:t>CARRERI, 199</w:t>
      </w:r>
      <w:r w:rsidR="00195A05" w:rsidRPr="00D414F5">
        <w:rPr>
          <w:rFonts w:ascii="Arial" w:hAnsi="Arial" w:cs="Arial"/>
          <w:sz w:val="18"/>
          <w:szCs w:val="18"/>
        </w:rPr>
        <w:t xml:space="preserve">6, p. </w:t>
      </w:r>
      <w:r w:rsidR="00195A05">
        <w:rPr>
          <w:rFonts w:ascii="Arial" w:hAnsi="Arial" w:cs="Arial"/>
          <w:sz w:val="18"/>
          <w:szCs w:val="18"/>
        </w:rPr>
        <w:t>24</w:t>
      </w:r>
      <w:r w:rsidR="00195A05" w:rsidRPr="00D414F5">
        <w:rPr>
          <w:rFonts w:ascii="Arial" w:hAnsi="Arial" w:cs="Arial"/>
          <w:sz w:val="18"/>
          <w:szCs w:val="18"/>
        </w:rPr>
        <w:t>).</w:t>
      </w:r>
    </w:p>
    <w:p w:rsidR="00B75806" w:rsidRPr="00B75806" w:rsidRDefault="00B75806" w:rsidP="00B75806">
      <w:pPr>
        <w:spacing w:line="360" w:lineRule="auto"/>
        <w:ind w:left="1701"/>
        <w:jc w:val="both"/>
        <w:rPr>
          <w:rFonts w:ascii="Arial" w:hAnsi="Arial" w:cs="Arial"/>
          <w:sz w:val="18"/>
          <w:szCs w:val="18"/>
        </w:rPr>
      </w:pPr>
    </w:p>
    <w:p w:rsidR="00B75806" w:rsidRPr="00B75806" w:rsidRDefault="00B75806" w:rsidP="00B75806">
      <w:pPr>
        <w:spacing w:line="360" w:lineRule="auto"/>
        <w:ind w:firstLine="708"/>
        <w:jc w:val="both"/>
        <w:rPr>
          <w:rFonts w:ascii="Arial" w:hAnsi="Arial" w:cs="Arial"/>
        </w:rPr>
      </w:pPr>
      <w:r w:rsidRPr="00B75806">
        <w:rPr>
          <w:rFonts w:ascii="Arial" w:hAnsi="Arial" w:cs="Arial"/>
          <w:noProof/>
          <w:lang w:eastAsia="pt-BR"/>
        </w:rPr>
        <w:lastRenderedPageBreak/>
        <w:drawing>
          <wp:inline distT="0" distB="0" distL="0" distR="0">
            <wp:extent cx="3568700" cy="2676525"/>
            <wp:effectExtent l="19050" t="0" r="0" b="0"/>
            <wp:docPr id="22" name="Imagem 11" descr="STC_64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C_6494.JPG"/>
                    <pic:cNvPicPr/>
                  </pic:nvPicPr>
                  <pic:blipFill>
                    <a:blip r:embed="rId18" cstate="print"/>
                    <a:stretch>
                      <a:fillRect/>
                    </a:stretch>
                  </pic:blipFill>
                  <pic:spPr>
                    <a:xfrm>
                      <a:off x="0" y="0"/>
                      <a:ext cx="3570379" cy="2677785"/>
                    </a:xfrm>
                    <a:prstGeom prst="rect">
                      <a:avLst/>
                    </a:prstGeom>
                  </pic:spPr>
                </pic:pic>
              </a:graphicData>
            </a:graphic>
          </wp:inline>
        </w:drawing>
      </w:r>
    </w:p>
    <w:p w:rsidR="00242A55" w:rsidRDefault="00242A55" w:rsidP="00242A55">
      <w:pPr>
        <w:jc w:val="center"/>
        <w:rPr>
          <w:rFonts w:ascii="Arial" w:hAnsi="Arial" w:cs="Arial"/>
          <w:sz w:val="18"/>
          <w:szCs w:val="18"/>
        </w:rPr>
      </w:pPr>
      <w:r>
        <w:rPr>
          <w:rFonts w:ascii="Arial" w:hAnsi="Arial" w:cs="Arial"/>
          <w:sz w:val="18"/>
          <w:szCs w:val="18"/>
        </w:rPr>
        <w:t>Figura 9</w:t>
      </w:r>
      <w:r w:rsidRPr="00D414F5">
        <w:rPr>
          <w:rFonts w:ascii="Arial" w:hAnsi="Arial" w:cs="Arial"/>
          <w:sz w:val="18"/>
          <w:szCs w:val="18"/>
        </w:rPr>
        <w:t xml:space="preserve">- </w:t>
      </w:r>
      <w:r w:rsidRPr="00B75806">
        <w:rPr>
          <w:rFonts w:ascii="Arial" w:hAnsi="Arial" w:cs="Arial"/>
          <w:sz w:val="18"/>
          <w:szCs w:val="18"/>
        </w:rPr>
        <w:t xml:space="preserve">O grande volume do circo </w:t>
      </w:r>
      <w:proofErr w:type="spellStart"/>
      <w:r w:rsidRPr="00B75806">
        <w:rPr>
          <w:rFonts w:ascii="Arial" w:hAnsi="Arial" w:cs="Arial"/>
          <w:sz w:val="18"/>
          <w:szCs w:val="18"/>
        </w:rPr>
        <w:t>magnum</w:t>
      </w:r>
      <w:proofErr w:type="spellEnd"/>
      <w:r w:rsidRPr="00B75806">
        <w:rPr>
          <w:rFonts w:ascii="Arial" w:hAnsi="Arial" w:cs="Arial"/>
          <w:sz w:val="18"/>
          <w:szCs w:val="18"/>
        </w:rPr>
        <w:t xml:space="preserve"> que surge em meio do canteiro da avenida duque de </w:t>
      </w:r>
      <w:proofErr w:type="spellStart"/>
      <w:proofErr w:type="gramStart"/>
      <w:r w:rsidRPr="00B75806">
        <w:rPr>
          <w:rFonts w:ascii="Arial" w:hAnsi="Arial" w:cs="Arial"/>
          <w:sz w:val="18"/>
          <w:szCs w:val="18"/>
        </w:rPr>
        <w:t>caxias</w:t>
      </w:r>
      <w:proofErr w:type="spellEnd"/>
      <w:proofErr w:type="gramEnd"/>
      <w:r>
        <w:rPr>
          <w:rFonts w:ascii="Arial" w:hAnsi="Arial" w:cs="Arial"/>
          <w:sz w:val="18"/>
          <w:szCs w:val="18"/>
        </w:rPr>
        <w:t xml:space="preserve">. </w:t>
      </w:r>
    </w:p>
    <w:p w:rsidR="00242A55" w:rsidRPr="00D414F5" w:rsidRDefault="00242A55" w:rsidP="00242A55">
      <w:pPr>
        <w:jc w:val="center"/>
        <w:rPr>
          <w:rFonts w:ascii="Arial" w:hAnsi="Arial" w:cs="Arial"/>
          <w:sz w:val="18"/>
          <w:szCs w:val="18"/>
        </w:rPr>
      </w:pPr>
      <w:r w:rsidRPr="00D15134">
        <w:rPr>
          <w:rFonts w:ascii="Arial" w:hAnsi="Arial" w:cs="Arial"/>
          <w:sz w:val="18"/>
          <w:szCs w:val="18"/>
        </w:rPr>
        <w:t xml:space="preserve">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r>
        <w:rPr>
          <w:rFonts w:ascii="Arial" w:hAnsi="Arial" w:cs="Arial"/>
          <w:sz w:val="18"/>
          <w:szCs w:val="18"/>
        </w:rPr>
        <w:t>.</w:t>
      </w:r>
    </w:p>
    <w:p w:rsidR="00242A55" w:rsidRPr="00D414F5" w:rsidRDefault="00242A55" w:rsidP="00242A55">
      <w:pPr>
        <w:rPr>
          <w:rFonts w:ascii="Arial" w:hAnsi="Arial" w:cs="Arial"/>
          <w:b/>
        </w:rPr>
      </w:pPr>
    </w:p>
    <w:p w:rsidR="00B75806" w:rsidRPr="00B75806" w:rsidRDefault="00B75806" w:rsidP="00B75806">
      <w:pPr>
        <w:spacing w:line="360" w:lineRule="auto"/>
        <w:ind w:firstLine="708"/>
        <w:jc w:val="both"/>
        <w:rPr>
          <w:rFonts w:ascii="Arial" w:hAnsi="Arial" w:cs="Arial"/>
          <w:sz w:val="18"/>
          <w:szCs w:val="18"/>
        </w:rPr>
      </w:pPr>
    </w:p>
    <w:p w:rsidR="00B75806" w:rsidRPr="00B75806" w:rsidRDefault="00B75806" w:rsidP="00F77DC6">
      <w:pPr>
        <w:spacing w:line="360" w:lineRule="auto"/>
        <w:jc w:val="both"/>
        <w:rPr>
          <w:rFonts w:ascii="Arial" w:hAnsi="Arial" w:cs="Arial"/>
        </w:rPr>
      </w:pPr>
      <w:r w:rsidRPr="00B75806">
        <w:rPr>
          <w:rFonts w:ascii="Arial" w:hAnsi="Arial" w:cs="Arial"/>
        </w:rPr>
        <w:t xml:space="preserve">A dinâmica do movimento do circo vai muito além da sua forma, este corpo transforma cidade em que se </w:t>
      </w:r>
      <w:proofErr w:type="spellStart"/>
      <w:r w:rsidRPr="00B75806">
        <w:rPr>
          <w:rFonts w:ascii="Arial" w:hAnsi="Arial" w:cs="Arial"/>
        </w:rPr>
        <w:t>territorializa</w:t>
      </w:r>
      <w:proofErr w:type="spellEnd"/>
      <w:r w:rsidRPr="00B75806">
        <w:rPr>
          <w:rFonts w:ascii="Arial" w:hAnsi="Arial" w:cs="Arial"/>
        </w:rPr>
        <w:t xml:space="preserve">. Como se pode observar na cidade de Pelotas/RS Ao se instalar e desinstalar em um </w:t>
      </w:r>
      <w:proofErr w:type="gramStart"/>
      <w:r w:rsidRPr="00B75806">
        <w:rPr>
          <w:rFonts w:ascii="Arial" w:hAnsi="Arial" w:cs="Arial"/>
        </w:rPr>
        <w:t>sitio</w:t>
      </w:r>
      <w:proofErr w:type="gramEnd"/>
      <w:r w:rsidRPr="00B75806">
        <w:rPr>
          <w:rFonts w:ascii="Arial" w:hAnsi="Arial" w:cs="Arial"/>
        </w:rPr>
        <w:t xml:space="preserve"> o circo ajuda a compor a paisagem, no meio de um vazio urbano definido por duas vias de alto trafego (Av. Duque de Caxias) surge um enorme volume colorido. É difícil passar pelo local sem percebê-lo. Essa constante mudança, definida ora por um espaço vazio, ora por um espaço cheio, gera um ponto de interesse na cidade. </w:t>
      </w:r>
    </w:p>
    <w:p w:rsidR="00B75806" w:rsidRPr="00B75806" w:rsidRDefault="00B75806" w:rsidP="00B75806">
      <w:pPr>
        <w:spacing w:line="360" w:lineRule="auto"/>
        <w:ind w:firstLine="708"/>
        <w:jc w:val="both"/>
        <w:rPr>
          <w:rFonts w:ascii="Arial" w:hAnsi="Arial" w:cs="Arial"/>
        </w:rPr>
      </w:pPr>
    </w:p>
    <w:p w:rsidR="00B75806" w:rsidRPr="00B75806" w:rsidRDefault="00B75806" w:rsidP="00B75806">
      <w:pPr>
        <w:spacing w:line="360" w:lineRule="auto"/>
        <w:ind w:left="1701"/>
        <w:jc w:val="both"/>
        <w:rPr>
          <w:rFonts w:ascii="Arial" w:hAnsi="Arial" w:cs="Arial"/>
          <w:sz w:val="18"/>
          <w:szCs w:val="18"/>
        </w:rPr>
      </w:pPr>
      <w:r w:rsidRPr="00B75806">
        <w:rPr>
          <w:rFonts w:ascii="Arial" w:hAnsi="Arial" w:cs="Arial"/>
          <w:sz w:val="18"/>
          <w:szCs w:val="18"/>
        </w:rPr>
        <w:t xml:space="preserve">[...] </w:t>
      </w:r>
      <w:r w:rsidRPr="00B75806">
        <w:rPr>
          <w:rFonts w:ascii="Arial" w:hAnsi="Arial" w:cs="Arial"/>
          <w:sz w:val="18"/>
          <w:szCs w:val="18"/>
          <w:lang w:val="es-ES"/>
        </w:rPr>
        <w:t>La formación de un nuevo paisaje que no se correspondía ni con él de las representaciones</w:t>
      </w:r>
      <w:proofErr w:type="gramStart"/>
      <w:r w:rsidRPr="00B75806">
        <w:rPr>
          <w:rFonts w:ascii="Arial" w:hAnsi="Arial" w:cs="Arial"/>
          <w:sz w:val="18"/>
          <w:szCs w:val="18"/>
          <w:lang w:val="es-ES"/>
        </w:rPr>
        <w:t xml:space="preserve">  </w:t>
      </w:r>
      <w:proofErr w:type="gramEnd"/>
      <w:r w:rsidRPr="00B75806">
        <w:rPr>
          <w:rFonts w:ascii="Arial" w:hAnsi="Arial" w:cs="Arial"/>
          <w:sz w:val="18"/>
          <w:szCs w:val="18"/>
          <w:lang w:val="es-ES"/>
        </w:rPr>
        <w:t>clásicas dibujadas  por el poder, ni con sus formas “</w:t>
      </w:r>
      <w:proofErr w:type="spellStart"/>
      <w:r w:rsidRPr="00B75806">
        <w:rPr>
          <w:rFonts w:ascii="Arial" w:hAnsi="Arial" w:cs="Arial"/>
          <w:sz w:val="18"/>
          <w:szCs w:val="18"/>
          <w:lang w:val="es-ES"/>
        </w:rPr>
        <w:t>vernaculares</w:t>
      </w:r>
      <w:proofErr w:type="spellEnd"/>
      <w:r w:rsidRPr="00B75806">
        <w:rPr>
          <w:rFonts w:ascii="Arial" w:hAnsi="Arial" w:cs="Arial"/>
          <w:sz w:val="18"/>
          <w:szCs w:val="18"/>
          <w:lang w:val="es-ES"/>
        </w:rPr>
        <w:t xml:space="preserve">” que el observaba con predilección. Este paisaje inédito </w:t>
      </w:r>
      <w:proofErr w:type="spellStart"/>
      <w:r w:rsidRPr="00B75806">
        <w:rPr>
          <w:rFonts w:ascii="Arial" w:hAnsi="Arial" w:cs="Arial"/>
          <w:sz w:val="18"/>
          <w:szCs w:val="18"/>
          <w:lang w:val="es-ES"/>
        </w:rPr>
        <w:t>há</w:t>
      </w:r>
      <w:proofErr w:type="spellEnd"/>
      <w:r w:rsidRPr="00B75806">
        <w:rPr>
          <w:rFonts w:ascii="Arial" w:hAnsi="Arial" w:cs="Arial"/>
          <w:sz w:val="18"/>
          <w:szCs w:val="18"/>
          <w:lang w:val="es-ES"/>
        </w:rPr>
        <w:t xml:space="preserve"> sido creado por las carreteras y por las nuevas formas de movilidad</w:t>
      </w:r>
      <w:r w:rsidRPr="00B75806">
        <w:rPr>
          <w:rFonts w:ascii="Arial" w:hAnsi="Arial" w:cs="Arial"/>
          <w:sz w:val="18"/>
          <w:szCs w:val="18"/>
        </w:rPr>
        <w:t xml:space="preserve"> [...] </w:t>
      </w:r>
      <w:r w:rsidR="00195A05">
        <w:rPr>
          <w:rFonts w:ascii="Arial" w:hAnsi="Arial" w:cs="Arial"/>
          <w:sz w:val="18"/>
          <w:szCs w:val="18"/>
        </w:rPr>
        <w:t>(CARRERI, 1996, p. 27)</w:t>
      </w:r>
    </w:p>
    <w:p w:rsidR="00B75806" w:rsidRPr="00B75806" w:rsidRDefault="00B75806" w:rsidP="00B75806">
      <w:pPr>
        <w:tabs>
          <w:tab w:val="left" w:pos="1701"/>
        </w:tabs>
        <w:spacing w:line="360" w:lineRule="auto"/>
        <w:ind w:left="1701"/>
        <w:jc w:val="both"/>
        <w:rPr>
          <w:rFonts w:ascii="Arial" w:hAnsi="Arial" w:cs="Arial"/>
          <w:sz w:val="18"/>
          <w:szCs w:val="18"/>
        </w:rPr>
      </w:pPr>
      <w:r w:rsidRPr="00B75806">
        <w:rPr>
          <w:rFonts w:ascii="Arial" w:hAnsi="Arial" w:cs="Arial"/>
          <w:sz w:val="18"/>
          <w:szCs w:val="18"/>
        </w:rPr>
        <w:t xml:space="preserve">  </w:t>
      </w:r>
    </w:p>
    <w:p w:rsidR="00B75806" w:rsidRPr="00F77DC6" w:rsidRDefault="00B75806" w:rsidP="00F77DC6">
      <w:pPr>
        <w:spacing w:line="360" w:lineRule="auto"/>
        <w:jc w:val="both"/>
        <w:rPr>
          <w:rFonts w:ascii="Arial" w:hAnsi="Arial" w:cs="Arial"/>
          <w:sz w:val="24"/>
          <w:szCs w:val="24"/>
        </w:rPr>
      </w:pPr>
      <w:r w:rsidRPr="00F77DC6">
        <w:rPr>
          <w:rFonts w:ascii="Arial" w:hAnsi="Arial" w:cs="Arial"/>
          <w:sz w:val="24"/>
          <w:szCs w:val="24"/>
        </w:rPr>
        <w:t xml:space="preserve">Este ponto de interesse causado na </w:t>
      </w:r>
      <w:proofErr w:type="gramStart"/>
      <w:r w:rsidRPr="00F77DC6">
        <w:rPr>
          <w:rFonts w:ascii="Arial" w:hAnsi="Arial" w:cs="Arial"/>
          <w:sz w:val="24"/>
          <w:szCs w:val="24"/>
        </w:rPr>
        <w:t>avenida</w:t>
      </w:r>
      <w:proofErr w:type="gramEnd"/>
      <w:r w:rsidRPr="00F77DC6">
        <w:rPr>
          <w:rFonts w:ascii="Arial" w:hAnsi="Arial" w:cs="Arial"/>
          <w:sz w:val="24"/>
          <w:szCs w:val="24"/>
        </w:rPr>
        <w:t xml:space="preserve"> Duque de Caxias, não necessariamente O vazio no qual o circo se instala também é uma prática estética em movimento. Apesar de sua territorialidade, este sofre uma grande “</w:t>
      </w:r>
      <w:proofErr w:type="spellStart"/>
      <w:r w:rsidRPr="00F77DC6">
        <w:rPr>
          <w:rFonts w:ascii="Arial" w:hAnsi="Arial" w:cs="Arial"/>
          <w:sz w:val="24"/>
          <w:szCs w:val="24"/>
        </w:rPr>
        <w:t>errância</w:t>
      </w:r>
      <w:proofErr w:type="spellEnd"/>
      <w:r w:rsidRPr="00F77DC6">
        <w:rPr>
          <w:rFonts w:ascii="Arial" w:hAnsi="Arial" w:cs="Arial"/>
          <w:sz w:val="24"/>
          <w:szCs w:val="24"/>
        </w:rPr>
        <w:t xml:space="preserve">” em sua apropriação. Esta alternância entre cheios e vazios é fundamental para a composição da paisagem urbana. Este processo não regular atua como gerador de diversidade; este fator ajuda a manter a vida da cidade. A monotonia teria a capacidade de tornar esta área morta, sendo um fator prejudicial tanto </w:t>
      </w:r>
      <w:proofErr w:type="gramStart"/>
      <w:r w:rsidRPr="00F77DC6">
        <w:rPr>
          <w:rFonts w:ascii="Arial" w:hAnsi="Arial" w:cs="Arial"/>
          <w:sz w:val="24"/>
          <w:szCs w:val="24"/>
        </w:rPr>
        <w:t>as</w:t>
      </w:r>
      <w:proofErr w:type="gramEnd"/>
      <w:r w:rsidRPr="00F77DC6">
        <w:rPr>
          <w:rFonts w:ascii="Arial" w:hAnsi="Arial" w:cs="Arial"/>
          <w:sz w:val="24"/>
          <w:szCs w:val="24"/>
        </w:rPr>
        <w:t xml:space="preserve"> pessoas que residem por ali ou apenas a utilizam como caminho. </w:t>
      </w:r>
    </w:p>
    <w:p w:rsidR="00B75806" w:rsidRPr="00B75806" w:rsidRDefault="00B75806" w:rsidP="00B75806">
      <w:pPr>
        <w:spacing w:line="360" w:lineRule="auto"/>
        <w:ind w:firstLine="708"/>
        <w:jc w:val="both"/>
        <w:rPr>
          <w:rFonts w:ascii="Arial" w:hAnsi="Arial" w:cs="Arial"/>
        </w:rPr>
      </w:pPr>
    </w:p>
    <w:p w:rsidR="00B75806" w:rsidRPr="00B75806" w:rsidRDefault="00B75806" w:rsidP="00F77DC6">
      <w:pPr>
        <w:ind w:left="1701"/>
        <w:jc w:val="both"/>
        <w:rPr>
          <w:rFonts w:ascii="Arial" w:hAnsi="Arial" w:cs="Arial"/>
          <w:sz w:val="18"/>
          <w:szCs w:val="18"/>
        </w:rPr>
      </w:pPr>
      <w:r w:rsidRPr="00B75806">
        <w:rPr>
          <w:rFonts w:ascii="Arial" w:hAnsi="Arial" w:cs="Arial"/>
          <w:sz w:val="18"/>
          <w:szCs w:val="18"/>
        </w:rPr>
        <w:lastRenderedPageBreak/>
        <w:t>Se tivermos como meta que a mistura de usos seja suficientemente complexa para prover a segurança urbana, o contato do público e a interação de usos [...] está muito correto condenar a Grande Praga da Monotonia e entender por que ela destrói a vida urbana [...</w:t>
      </w:r>
      <w:proofErr w:type="gramStart"/>
      <w:r w:rsidRPr="00B75806">
        <w:rPr>
          <w:rFonts w:ascii="Arial" w:hAnsi="Arial" w:cs="Arial"/>
          <w:sz w:val="18"/>
          <w:szCs w:val="18"/>
        </w:rPr>
        <w:t>](</w:t>
      </w:r>
      <w:proofErr w:type="gramEnd"/>
      <w:r w:rsidR="00BA4B3C">
        <w:rPr>
          <w:rFonts w:ascii="Arial" w:hAnsi="Arial" w:cs="Arial"/>
          <w:sz w:val="18"/>
          <w:szCs w:val="18"/>
        </w:rPr>
        <w:t>JACOBS, 2009, p. 247)</w:t>
      </w:r>
    </w:p>
    <w:p w:rsidR="00B75806" w:rsidRPr="00B75806" w:rsidRDefault="00B75806" w:rsidP="00B75806">
      <w:pPr>
        <w:spacing w:line="360" w:lineRule="auto"/>
        <w:ind w:firstLine="708"/>
        <w:jc w:val="both"/>
        <w:rPr>
          <w:rFonts w:ascii="Arial" w:hAnsi="Arial" w:cs="Arial"/>
        </w:rPr>
      </w:pPr>
    </w:p>
    <w:p w:rsidR="00B75806" w:rsidRPr="00B75806" w:rsidRDefault="00B75806" w:rsidP="00B75806">
      <w:pPr>
        <w:spacing w:line="360" w:lineRule="auto"/>
        <w:ind w:firstLine="708"/>
        <w:jc w:val="both"/>
        <w:rPr>
          <w:rFonts w:ascii="Arial" w:hAnsi="Arial" w:cs="Arial"/>
        </w:rPr>
      </w:pPr>
      <w:r w:rsidRPr="00B75806">
        <w:rPr>
          <w:rFonts w:ascii="Arial" w:hAnsi="Arial" w:cs="Arial"/>
          <w:noProof/>
          <w:lang w:eastAsia="pt-BR"/>
        </w:rPr>
        <w:drawing>
          <wp:inline distT="0" distB="0" distL="0" distR="0">
            <wp:extent cx="3295650" cy="2471738"/>
            <wp:effectExtent l="19050" t="0" r="0" b="0"/>
            <wp:docPr id="23" name="Imagem 12" descr="IMG_66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6613.png"/>
                    <pic:cNvPicPr/>
                  </pic:nvPicPr>
                  <pic:blipFill>
                    <a:blip r:embed="rId19" cstate="print"/>
                    <a:stretch>
                      <a:fillRect/>
                    </a:stretch>
                  </pic:blipFill>
                  <pic:spPr>
                    <a:xfrm>
                      <a:off x="0" y="0"/>
                      <a:ext cx="3295650" cy="2471738"/>
                    </a:xfrm>
                    <a:prstGeom prst="rect">
                      <a:avLst/>
                    </a:prstGeom>
                  </pic:spPr>
                </pic:pic>
              </a:graphicData>
            </a:graphic>
          </wp:inline>
        </w:drawing>
      </w:r>
    </w:p>
    <w:p w:rsidR="00242A55" w:rsidRPr="00D414F5" w:rsidRDefault="00242A55" w:rsidP="00242A55">
      <w:pPr>
        <w:jc w:val="center"/>
        <w:rPr>
          <w:rFonts w:ascii="Arial" w:hAnsi="Arial" w:cs="Arial"/>
          <w:sz w:val="18"/>
          <w:szCs w:val="18"/>
        </w:rPr>
      </w:pPr>
      <w:r>
        <w:rPr>
          <w:rFonts w:ascii="Arial" w:hAnsi="Arial" w:cs="Arial"/>
          <w:sz w:val="18"/>
          <w:szCs w:val="18"/>
        </w:rPr>
        <w:t>Figura 10</w:t>
      </w:r>
      <w:r w:rsidRPr="00D414F5">
        <w:rPr>
          <w:rFonts w:ascii="Arial" w:hAnsi="Arial" w:cs="Arial"/>
          <w:sz w:val="18"/>
          <w:szCs w:val="18"/>
        </w:rPr>
        <w:t xml:space="preserve">- </w:t>
      </w:r>
      <w:r w:rsidRPr="00B75806">
        <w:rPr>
          <w:rFonts w:ascii="Arial" w:hAnsi="Arial" w:cs="Arial"/>
          <w:sz w:val="18"/>
          <w:szCs w:val="18"/>
        </w:rPr>
        <w:t>A presença de elementos de propaganda também são geradores de diversidade</w:t>
      </w:r>
      <w:r w:rsidRPr="00D15134">
        <w:rPr>
          <w:rFonts w:ascii="Arial" w:hAnsi="Arial" w:cs="Arial"/>
          <w:sz w:val="18"/>
          <w:szCs w:val="18"/>
        </w:rPr>
        <w:t xml:space="preserve"> 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r>
        <w:rPr>
          <w:rFonts w:ascii="Arial" w:hAnsi="Arial" w:cs="Arial"/>
          <w:sz w:val="18"/>
          <w:szCs w:val="18"/>
        </w:rPr>
        <w:t>.</w:t>
      </w:r>
    </w:p>
    <w:p w:rsidR="00B75806" w:rsidRPr="00B75806" w:rsidRDefault="00B75806" w:rsidP="00B75806">
      <w:pPr>
        <w:spacing w:line="360" w:lineRule="auto"/>
        <w:ind w:firstLine="708"/>
        <w:jc w:val="both"/>
        <w:rPr>
          <w:rFonts w:ascii="Arial" w:hAnsi="Arial" w:cs="Arial"/>
          <w:sz w:val="18"/>
          <w:szCs w:val="18"/>
        </w:rPr>
      </w:pPr>
    </w:p>
    <w:p w:rsidR="00B75806" w:rsidRPr="00F77DC6" w:rsidRDefault="00B75806" w:rsidP="00F77DC6">
      <w:pPr>
        <w:spacing w:line="360" w:lineRule="auto"/>
        <w:jc w:val="both"/>
        <w:rPr>
          <w:rFonts w:ascii="Arial" w:hAnsi="Arial" w:cs="Arial"/>
          <w:sz w:val="24"/>
          <w:szCs w:val="24"/>
        </w:rPr>
      </w:pPr>
      <w:r w:rsidRPr="00F77DC6">
        <w:rPr>
          <w:rFonts w:ascii="Arial" w:hAnsi="Arial" w:cs="Arial"/>
          <w:sz w:val="24"/>
          <w:szCs w:val="24"/>
        </w:rPr>
        <w:t xml:space="preserve">Apesar da grande importância do fator da diversidade podemos citar que o vazio deixado pelo circo logo após a sua </w:t>
      </w:r>
      <w:proofErr w:type="spellStart"/>
      <w:r w:rsidRPr="00F77DC6">
        <w:rPr>
          <w:rFonts w:ascii="Arial" w:hAnsi="Arial" w:cs="Arial"/>
          <w:sz w:val="24"/>
          <w:szCs w:val="24"/>
        </w:rPr>
        <w:t>desterritorialização</w:t>
      </w:r>
      <w:proofErr w:type="spellEnd"/>
      <w:r w:rsidRPr="00F77DC6">
        <w:rPr>
          <w:rFonts w:ascii="Arial" w:hAnsi="Arial" w:cs="Arial"/>
          <w:sz w:val="24"/>
          <w:szCs w:val="24"/>
        </w:rPr>
        <w:t xml:space="preserve"> atua também como controle de densidade visual e reserva o uso do terreno, que em algum momento poderá ser destituído de ser palco de eventos itinerantes para possuir um uso fixo. Considerando o caso da Avenida Duque de Caxias, o vazio ali presente não será ocupado futura mente para alguma edificação, pois é um canteiro, com espaço suficiente para a instalação de um evento (que inclusive possui estrutura para isso como alimentação elétrica). Este canteiro funciona como uma fuga/descanso visual para quem passa pela região.</w:t>
      </w:r>
    </w:p>
    <w:p w:rsidR="00B75806" w:rsidRPr="00F77DC6" w:rsidRDefault="00B75806" w:rsidP="00F77DC6">
      <w:pPr>
        <w:spacing w:line="360" w:lineRule="auto"/>
        <w:jc w:val="both"/>
        <w:rPr>
          <w:rFonts w:ascii="Arial" w:hAnsi="Arial" w:cs="Arial"/>
          <w:sz w:val="24"/>
          <w:szCs w:val="24"/>
        </w:rPr>
      </w:pPr>
      <w:r w:rsidRPr="00F77DC6">
        <w:rPr>
          <w:rFonts w:ascii="Arial" w:hAnsi="Arial" w:cs="Arial"/>
          <w:sz w:val="24"/>
          <w:szCs w:val="24"/>
        </w:rPr>
        <w:t>O que pode se perceber no circo espanhol as suas características primordiais nômades e culturais/entretenimento supre as necessidades do homem contemporâneo, que por natureza é nômade e tem a inquietação de se relacionar e de se expressar.</w:t>
      </w:r>
    </w:p>
    <w:p w:rsidR="00B75806" w:rsidRPr="00B75806" w:rsidRDefault="00B75806" w:rsidP="00B75806">
      <w:pPr>
        <w:spacing w:line="360" w:lineRule="auto"/>
        <w:ind w:firstLine="708"/>
        <w:jc w:val="both"/>
        <w:rPr>
          <w:rFonts w:ascii="Arial" w:hAnsi="Arial" w:cs="Arial"/>
          <w:sz w:val="24"/>
          <w:szCs w:val="24"/>
        </w:rPr>
      </w:pPr>
    </w:p>
    <w:p w:rsidR="00B75806" w:rsidRPr="00195A05" w:rsidRDefault="00F77DC6" w:rsidP="00B75806">
      <w:pPr>
        <w:spacing w:line="360" w:lineRule="auto"/>
        <w:jc w:val="both"/>
        <w:rPr>
          <w:rFonts w:ascii="Arial" w:hAnsi="Arial" w:cs="Arial"/>
          <w:b/>
          <w:sz w:val="24"/>
          <w:szCs w:val="24"/>
        </w:rPr>
      </w:pPr>
      <w:proofErr w:type="gramStart"/>
      <w:r w:rsidRPr="00195A05">
        <w:rPr>
          <w:rFonts w:ascii="Arial" w:hAnsi="Arial" w:cs="Arial"/>
          <w:b/>
          <w:sz w:val="24"/>
          <w:szCs w:val="24"/>
        </w:rPr>
        <w:t>6</w:t>
      </w:r>
      <w:proofErr w:type="gramEnd"/>
      <w:r w:rsidR="00B75806" w:rsidRPr="00195A05">
        <w:rPr>
          <w:rFonts w:ascii="Arial" w:hAnsi="Arial" w:cs="Arial"/>
          <w:b/>
          <w:sz w:val="24"/>
          <w:szCs w:val="24"/>
        </w:rPr>
        <w:t xml:space="preserve"> O VAZIO NA CIDADE GENÉRICA</w:t>
      </w:r>
    </w:p>
    <w:p w:rsidR="00B75806" w:rsidRPr="00B75806" w:rsidRDefault="00B75806" w:rsidP="00B75806">
      <w:pPr>
        <w:spacing w:line="360" w:lineRule="auto"/>
        <w:jc w:val="both"/>
        <w:rPr>
          <w:rFonts w:ascii="Arial" w:hAnsi="Arial" w:cs="Arial"/>
        </w:rPr>
      </w:pPr>
      <w:r w:rsidRPr="00F77DC6">
        <w:rPr>
          <w:rFonts w:ascii="Arial" w:hAnsi="Arial" w:cs="Arial"/>
          <w:sz w:val="24"/>
          <w:szCs w:val="24"/>
        </w:rPr>
        <w:t xml:space="preserve">Qual o valor do evento circo em uma cidade como Pelotas? Vendo a estadia e a transformação causada na paisagem e vida da cidade causada pelo circo </w:t>
      </w:r>
      <w:proofErr w:type="spellStart"/>
      <w:r w:rsidRPr="00F77DC6">
        <w:rPr>
          <w:rFonts w:ascii="Arial" w:hAnsi="Arial" w:cs="Arial"/>
          <w:sz w:val="24"/>
          <w:szCs w:val="24"/>
        </w:rPr>
        <w:t>Magnum</w:t>
      </w:r>
      <w:proofErr w:type="spellEnd"/>
      <w:r w:rsidRPr="00F77DC6">
        <w:rPr>
          <w:rFonts w:ascii="Arial" w:hAnsi="Arial" w:cs="Arial"/>
          <w:sz w:val="24"/>
          <w:szCs w:val="24"/>
        </w:rPr>
        <w:t>, se pode proferir que este gera diversidade. Esta diversidade é um dos fatores que realizam a manutenção da vida urbana</w:t>
      </w:r>
      <w:r w:rsidR="00BA4B3C">
        <w:rPr>
          <w:rFonts w:ascii="Arial" w:hAnsi="Arial" w:cs="Arial"/>
          <w:sz w:val="24"/>
          <w:szCs w:val="24"/>
        </w:rPr>
        <w:t>.</w:t>
      </w:r>
    </w:p>
    <w:p w:rsidR="00B75806" w:rsidRPr="00B75806" w:rsidRDefault="00B75806" w:rsidP="00F77DC6">
      <w:pPr>
        <w:ind w:left="1701"/>
        <w:jc w:val="both"/>
        <w:rPr>
          <w:rFonts w:ascii="Arial" w:hAnsi="Arial" w:cs="Arial"/>
          <w:sz w:val="18"/>
          <w:szCs w:val="18"/>
        </w:rPr>
      </w:pPr>
      <w:r w:rsidRPr="00B75806">
        <w:rPr>
          <w:rFonts w:ascii="Arial" w:hAnsi="Arial" w:cs="Arial"/>
          <w:sz w:val="18"/>
          <w:szCs w:val="18"/>
        </w:rPr>
        <w:lastRenderedPageBreak/>
        <w:t xml:space="preserve">Se tivermos como meta que a mistura de usos seja suficientemente complexa para prover a segurança urbana, o contato do público e a interação de usos, ela precisa de uma quantidade enorme de componentes. [...] Está muito correto condenar a Grande praga da monotonia e entender porque ela destrói a vida </w:t>
      </w:r>
      <w:proofErr w:type="gramStart"/>
      <w:r w:rsidRPr="00B75806">
        <w:rPr>
          <w:rFonts w:ascii="Arial" w:hAnsi="Arial" w:cs="Arial"/>
          <w:sz w:val="18"/>
          <w:szCs w:val="18"/>
        </w:rPr>
        <w:t>urbana.</w:t>
      </w:r>
      <w:proofErr w:type="gramEnd"/>
      <w:r w:rsidR="00BA4B3C">
        <w:rPr>
          <w:rFonts w:ascii="Arial" w:hAnsi="Arial" w:cs="Arial"/>
          <w:sz w:val="18"/>
          <w:szCs w:val="18"/>
        </w:rPr>
        <w:t>(JACOBS, 2009, p. 245)</w:t>
      </w:r>
    </w:p>
    <w:p w:rsidR="00B75806" w:rsidRPr="00B75806" w:rsidRDefault="00B75806" w:rsidP="00B75806">
      <w:pPr>
        <w:spacing w:line="360" w:lineRule="auto"/>
        <w:jc w:val="both"/>
        <w:rPr>
          <w:rFonts w:ascii="Arial" w:hAnsi="Arial" w:cs="Arial"/>
        </w:rPr>
      </w:pPr>
    </w:p>
    <w:p w:rsidR="00B75806" w:rsidRPr="00F77DC6" w:rsidRDefault="00B75806" w:rsidP="00F77DC6">
      <w:pPr>
        <w:spacing w:line="360" w:lineRule="auto"/>
        <w:jc w:val="both"/>
        <w:rPr>
          <w:rFonts w:ascii="Arial" w:hAnsi="Arial" w:cs="Arial"/>
          <w:sz w:val="24"/>
          <w:szCs w:val="24"/>
        </w:rPr>
      </w:pPr>
      <w:r w:rsidRPr="00F77DC6">
        <w:rPr>
          <w:rFonts w:ascii="Arial" w:hAnsi="Arial" w:cs="Arial"/>
          <w:sz w:val="24"/>
          <w:szCs w:val="24"/>
        </w:rPr>
        <w:t xml:space="preserve">Ao instalar-se na Avenida duque de Caxias, o circo espanhol gerou um ponto de interesse diferente de qualquer forma tanto comercial como residencial ali presente. A Dinâmica de apresentações fazia com que a quantidade de pessoas que </w:t>
      </w:r>
      <w:proofErr w:type="spellStart"/>
      <w:r w:rsidRPr="00F77DC6">
        <w:rPr>
          <w:rFonts w:ascii="Arial" w:hAnsi="Arial" w:cs="Arial"/>
          <w:sz w:val="24"/>
          <w:szCs w:val="24"/>
        </w:rPr>
        <w:t>freqüentavam</w:t>
      </w:r>
      <w:proofErr w:type="spellEnd"/>
      <w:r w:rsidRPr="00F77DC6">
        <w:rPr>
          <w:rFonts w:ascii="Arial" w:hAnsi="Arial" w:cs="Arial"/>
          <w:sz w:val="24"/>
          <w:szCs w:val="24"/>
        </w:rPr>
        <w:t xml:space="preserve"> a região nos horários no quais a região está praticamente deserta.</w:t>
      </w:r>
    </w:p>
    <w:p w:rsidR="00B75806" w:rsidRPr="00F77DC6" w:rsidRDefault="00B75806" w:rsidP="00F77DC6">
      <w:pPr>
        <w:spacing w:line="360" w:lineRule="auto"/>
        <w:ind w:firstLine="708"/>
        <w:jc w:val="both"/>
        <w:rPr>
          <w:rFonts w:ascii="Arial" w:hAnsi="Arial" w:cs="Arial"/>
          <w:sz w:val="24"/>
          <w:szCs w:val="24"/>
        </w:rPr>
      </w:pPr>
    </w:p>
    <w:p w:rsidR="00B75806" w:rsidRPr="00B75806" w:rsidRDefault="00B75806" w:rsidP="00B75806">
      <w:pPr>
        <w:spacing w:line="360" w:lineRule="auto"/>
        <w:ind w:firstLine="708"/>
        <w:jc w:val="both"/>
        <w:rPr>
          <w:rFonts w:ascii="Arial" w:hAnsi="Arial" w:cs="Arial"/>
        </w:rPr>
      </w:pPr>
      <w:r w:rsidRPr="00B75806">
        <w:rPr>
          <w:rFonts w:ascii="Arial" w:hAnsi="Arial" w:cs="Arial"/>
          <w:noProof/>
          <w:lang w:eastAsia="pt-BR"/>
        </w:rPr>
        <w:drawing>
          <wp:inline distT="0" distB="0" distL="0" distR="0">
            <wp:extent cx="3810000" cy="2857500"/>
            <wp:effectExtent l="19050" t="0" r="0" b="0"/>
            <wp:docPr id="24" name="Imagem 13" descr="IMG_66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6623.JPG"/>
                    <pic:cNvPicPr/>
                  </pic:nvPicPr>
                  <pic:blipFill>
                    <a:blip r:embed="rId20" cstate="print"/>
                    <a:stretch>
                      <a:fillRect/>
                    </a:stretch>
                  </pic:blipFill>
                  <pic:spPr>
                    <a:xfrm>
                      <a:off x="0" y="0"/>
                      <a:ext cx="3811793" cy="2858845"/>
                    </a:xfrm>
                    <a:prstGeom prst="rect">
                      <a:avLst/>
                    </a:prstGeom>
                  </pic:spPr>
                </pic:pic>
              </a:graphicData>
            </a:graphic>
          </wp:inline>
        </w:drawing>
      </w:r>
    </w:p>
    <w:p w:rsidR="00242A55" w:rsidRPr="00D414F5" w:rsidRDefault="00242A55" w:rsidP="00242A55">
      <w:pPr>
        <w:jc w:val="center"/>
        <w:rPr>
          <w:rFonts w:ascii="Arial" w:hAnsi="Arial" w:cs="Arial"/>
          <w:sz w:val="18"/>
          <w:szCs w:val="18"/>
        </w:rPr>
      </w:pPr>
      <w:r>
        <w:rPr>
          <w:rFonts w:ascii="Arial" w:hAnsi="Arial" w:cs="Arial"/>
          <w:sz w:val="18"/>
          <w:szCs w:val="18"/>
        </w:rPr>
        <w:t>Figura</w:t>
      </w:r>
      <w:r w:rsidR="0067416B">
        <w:rPr>
          <w:rFonts w:ascii="Arial" w:hAnsi="Arial" w:cs="Arial"/>
          <w:sz w:val="18"/>
          <w:szCs w:val="18"/>
        </w:rPr>
        <w:t xml:space="preserve"> 11</w:t>
      </w:r>
      <w:r w:rsidRPr="00D414F5">
        <w:rPr>
          <w:rFonts w:ascii="Arial" w:hAnsi="Arial" w:cs="Arial"/>
          <w:sz w:val="18"/>
          <w:szCs w:val="18"/>
        </w:rPr>
        <w:t xml:space="preserve">- </w:t>
      </w:r>
      <w:r w:rsidR="00F46E72">
        <w:rPr>
          <w:rFonts w:ascii="Arial" w:hAnsi="Arial" w:cs="Arial"/>
          <w:sz w:val="18"/>
          <w:szCs w:val="18"/>
        </w:rPr>
        <w:t>O</w:t>
      </w:r>
      <w:r w:rsidRPr="00B75806">
        <w:rPr>
          <w:rFonts w:ascii="Arial" w:hAnsi="Arial" w:cs="Arial"/>
          <w:sz w:val="18"/>
          <w:szCs w:val="18"/>
        </w:rPr>
        <w:t xml:space="preserve"> </w:t>
      </w:r>
      <w:r w:rsidR="00F46E72" w:rsidRPr="00B75806">
        <w:rPr>
          <w:rFonts w:ascii="Arial" w:hAnsi="Arial" w:cs="Arial"/>
          <w:sz w:val="18"/>
          <w:szCs w:val="18"/>
        </w:rPr>
        <w:t>circo espanhol gerou um ponto de interesse em uma zona vazia</w:t>
      </w:r>
      <w:r w:rsidRPr="00D15134">
        <w:rPr>
          <w:rFonts w:ascii="Arial" w:hAnsi="Arial" w:cs="Arial"/>
          <w:sz w:val="18"/>
          <w:szCs w:val="18"/>
        </w:rPr>
        <w:t xml:space="preserve"> 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r>
        <w:rPr>
          <w:rFonts w:ascii="Arial" w:hAnsi="Arial" w:cs="Arial"/>
          <w:sz w:val="18"/>
          <w:szCs w:val="18"/>
        </w:rPr>
        <w:t>.</w:t>
      </w:r>
    </w:p>
    <w:p w:rsidR="00242A55" w:rsidRPr="00B75806" w:rsidRDefault="00242A55" w:rsidP="00B75806">
      <w:pPr>
        <w:spacing w:line="360" w:lineRule="auto"/>
        <w:ind w:firstLine="708"/>
        <w:jc w:val="both"/>
        <w:rPr>
          <w:rFonts w:ascii="Arial" w:hAnsi="Arial" w:cs="Arial"/>
          <w:sz w:val="18"/>
          <w:szCs w:val="18"/>
        </w:rPr>
      </w:pPr>
    </w:p>
    <w:p w:rsidR="00B75806" w:rsidRPr="00F77DC6" w:rsidRDefault="00B75806" w:rsidP="00F77DC6">
      <w:pPr>
        <w:spacing w:line="360" w:lineRule="auto"/>
        <w:jc w:val="both"/>
        <w:rPr>
          <w:rFonts w:ascii="Arial" w:hAnsi="Arial" w:cs="Arial"/>
          <w:sz w:val="24"/>
          <w:szCs w:val="24"/>
        </w:rPr>
      </w:pPr>
      <w:r w:rsidRPr="00F77DC6">
        <w:rPr>
          <w:rFonts w:ascii="Arial" w:hAnsi="Arial" w:cs="Arial"/>
          <w:sz w:val="24"/>
          <w:szCs w:val="24"/>
        </w:rPr>
        <w:t>O maior problema que este tipo de arquitetura sofre (circos, ciganos, parques itinerantes) é o preconceito contra elementos diferentes. Apesar de a diversidade ajudar a manter a vida urbana, muitos ainda possuem a percepção que esta causa congestionamento e aumentar a criminalidade na região:</w:t>
      </w:r>
    </w:p>
    <w:p w:rsidR="00B75806" w:rsidRPr="00B75806" w:rsidRDefault="00B75806" w:rsidP="00B75806">
      <w:pPr>
        <w:spacing w:line="360" w:lineRule="auto"/>
        <w:ind w:firstLine="708"/>
        <w:jc w:val="both"/>
        <w:rPr>
          <w:rFonts w:ascii="Arial" w:hAnsi="Arial" w:cs="Arial"/>
        </w:rPr>
      </w:pPr>
    </w:p>
    <w:p w:rsidR="00B75806" w:rsidRPr="00B75806" w:rsidRDefault="00B75806" w:rsidP="00F77DC6">
      <w:pPr>
        <w:ind w:left="709" w:firstLine="708"/>
        <w:jc w:val="both"/>
        <w:rPr>
          <w:rFonts w:ascii="Arial" w:hAnsi="Arial" w:cs="Arial"/>
          <w:sz w:val="18"/>
          <w:szCs w:val="18"/>
        </w:rPr>
      </w:pPr>
      <w:r w:rsidRPr="00B75806">
        <w:rPr>
          <w:rFonts w:ascii="Arial" w:hAnsi="Arial" w:cs="Arial"/>
          <w:sz w:val="18"/>
          <w:szCs w:val="18"/>
        </w:rPr>
        <w:t>“A mistura de usos é feia. Provoca congestionamento de trânsito. Estimula usos nocivos</w:t>
      </w:r>
      <w:proofErr w:type="gramStart"/>
      <w:r w:rsidRPr="00B75806">
        <w:rPr>
          <w:rFonts w:ascii="Arial" w:hAnsi="Arial" w:cs="Arial"/>
          <w:sz w:val="18"/>
          <w:szCs w:val="18"/>
        </w:rPr>
        <w:t>”</w:t>
      </w:r>
      <w:proofErr w:type="gramEnd"/>
    </w:p>
    <w:p w:rsidR="00B75806" w:rsidRPr="00B75806" w:rsidRDefault="00B75806" w:rsidP="00F77DC6">
      <w:pPr>
        <w:ind w:left="709" w:firstLine="708"/>
        <w:jc w:val="both"/>
        <w:rPr>
          <w:rFonts w:ascii="Arial" w:hAnsi="Arial" w:cs="Arial"/>
          <w:sz w:val="18"/>
          <w:szCs w:val="18"/>
        </w:rPr>
      </w:pPr>
      <w:r w:rsidRPr="00B75806">
        <w:rPr>
          <w:rFonts w:ascii="Arial" w:hAnsi="Arial" w:cs="Arial"/>
          <w:sz w:val="18"/>
          <w:szCs w:val="18"/>
        </w:rPr>
        <w:t xml:space="preserve">Esses são alguns dos </w:t>
      </w:r>
      <w:proofErr w:type="spellStart"/>
      <w:r w:rsidRPr="00B75806">
        <w:rPr>
          <w:rFonts w:ascii="Arial" w:hAnsi="Arial" w:cs="Arial"/>
          <w:sz w:val="18"/>
          <w:szCs w:val="18"/>
        </w:rPr>
        <w:t>bichos-papão</w:t>
      </w:r>
      <w:proofErr w:type="spellEnd"/>
      <w:r w:rsidRPr="00B75806">
        <w:rPr>
          <w:rFonts w:ascii="Arial" w:hAnsi="Arial" w:cs="Arial"/>
          <w:sz w:val="18"/>
          <w:szCs w:val="18"/>
        </w:rPr>
        <w:t xml:space="preserve"> que fazem as cidades combater a diversidade. Tais crenças [...] Ajudaram </w:t>
      </w:r>
      <w:proofErr w:type="gramStart"/>
      <w:r w:rsidRPr="00B75806">
        <w:rPr>
          <w:rFonts w:ascii="Arial" w:hAnsi="Arial" w:cs="Arial"/>
          <w:sz w:val="18"/>
          <w:szCs w:val="18"/>
        </w:rPr>
        <w:t xml:space="preserve">a </w:t>
      </w:r>
      <w:proofErr w:type="spellStart"/>
      <w:r w:rsidRPr="00B75806">
        <w:rPr>
          <w:rFonts w:ascii="Arial" w:hAnsi="Arial" w:cs="Arial"/>
          <w:sz w:val="18"/>
          <w:szCs w:val="18"/>
        </w:rPr>
        <w:t>a</w:t>
      </w:r>
      <w:proofErr w:type="spellEnd"/>
      <w:proofErr w:type="gramEnd"/>
      <w:r w:rsidRPr="00B75806">
        <w:rPr>
          <w:rFonts w:ascii="Arial" w:hAnsi="Arial" w:cs="Arial"/>
          <w:sz w:val="18"/>
          <w:szCs w:val="18"/>
        </w:rPr>
        <w:t xml:space="preserve"> racionalizar a reurbanização, transformando-a na coisa estéril, rígida e vazia que é.</w:t>
      </w:r>
      <w:r w:rsidR="009574D9">
        <w:rPr>
          <w:rFonts w:ascii="Arial" w:hAnsi="Arial" w:cs="Arial"/>
          <w:sz w:val="18"/>
          <w:szCs w:val="18"/>
        </w:rPr>
        <w:t xml:space="preserve"> (JACOBS, 2009, p. 161).</w:t>
      </w:r>
    </w:p>
    <w:p w:rsidR="00B75806" w:rsidRPr="00B75806" w:rsidRDefault="00B75806" w:rsidP="00B75806">
      <w:pPr>
        <w:spacing w:line="360" w:lineRule="auto"/>
        <w:jc w:val="both"/>
        <w:rPr>
          <w:rFonts w:ascii="Arial" w:hAnsi="Arial" w:cs="Arial"/>
          <w:b/>
          <w:sz w:val="26"/>
          <w:szCs w:val="26"/>
        </w:rPr>
      </w:pPr>
      <w:r w:rsidRPr="00B75806">
        <w:rPr>
          <w:rFonts w:ascii="Arial" w:hAnsi="Arial" w:cs="Arial"/>
          <w:b/>
          <w:sz w:val="26"/>
          <w:szCs w:val="26"/>
        </w:rPr>
        <w:tab/>
      </w:r>
    </w:p>
    <w:p w:rsidR="00B75806" w:rsidRPr="00B75806" w:rsidRDefault="00B75806" w:rsidP="00B75806">
      <w:pPr>
        <w:spacing w:line="360" w:lineRule="auto"/>
        <w:ind w:firstLine="708"/>
        <w:jc w:val="both"/>
        <w:rPr>
          <w:rFonts w:ascii="Arial" w:hAnsi="Arial" w:cs="Arial"/>
          <w:sz w:val="24"/>
          <w:szCs w:val="24"/>
        </w:rPr>
      </w:pPr>
      <w:r w:rsidRPr="00B75806">
        <w:rPr>
          <w:rFonts w:ascii="Arial" w:hAnsi="Arial" w:cs="Arial"/>
          <w:sz w:val="24"/>
          <w:szCs w:val="24"/>
        </w:rPr>
        <w:t xml:space="preserve">A questão da repulsa a diversidade está também muito ligada </w:t>
      </w:r>
      <w:proofErr w:type="gramStart"/>
      <w:r w:rsidRPr="00B75806">
        <w:rPr>
          <w:rFonts w:ascii="Arial" w:hAnsi="Arial" w:cs="Arial"/>
          <w:sz w:val="24"/>
          <w:szCs w:val="24"/>
        </w:rPr>
        <w:t>a</w:t>
      </w:r>
      <w:proofErr w:type="gramEnd"/>
      <w:r w:rsidRPr="00B75806">
        <w:rPr>
          <w:rFonts w:ascii="Arial" w:hAnsi="Arial" w:cs="Arial"/>
          <w:sz w:val="24"/>
          <w:szCs w:val="24"/>
        </w:rPr>
        <w:t xml:space="preserve"> questão da identidade da cidade e do conceito da cidade genérica, proposto por </w:t>
      </w:r>
      <w:proofErr w:type="spellStart"/>
      <w:r w:rsidRPr="00B75806">
        <w:rPr>
          <w:rFonts w:ascii="Arial" w:hAnsi="Arial" w:cs="Arial"/>
          <w:sz w:val="24"/>
          <w:szCs w:val="24"/>
        </w:rPr>
        <w:t>Rem</w:t>
      </w:r>
      <w:proofErr w:type="spellEnd"/>
      <w:r w:rsidRPr="00B75806">
        <w:rPr>
          <w:rFonts w:ascii="Arial" w:hAnsi="Arial" w:cs="Arial"/>
          <w:sz w:val="24"/>
          <w:szCs w:val="24"/>
        </w:rPr>
        <w:t xml:space="preserve"> </w:t>
      </w:r>
      <w:proofErr w:type="spellStart"/>
      <w:r w:rsidRPr="00B75806">
        <w:rPr>
          <w:rFonts w:ascii="Arial" w:hAnsi="Arial" w:cs="Arial"/>
          <w:sz w:val="24"/>
          <w:szCs w:val="24"/>
        </w:rPr>
        <w:t>Koolhas</w:t>
      </w:r>
      <w:proofErr w:type="spellEnd"/>
      <w:r w:rsidRPr="00B75806">
        <w:rPr>
          <w:rFonts w:ascii="Arial" w:hAnsi="Arial" w:cs="Arial"/>
          <w:sz w:val="24"/>
          <w:szCs w:val="24"/>
        </w:rPr>
        <w:t xml:space="preserve">. A identidade está ligada com a história da cidade, porém que medida </w:t>
      </w:r>
      <w:r w:rsidRPr="00B75806">
        <w:rPr>
          <w:rFonts w:ascii="Arial" w:hAnsi="Arial" w:cs="Arial"/>
          <w:sz w:val="24"/>
          <w:szCs w:val="24"/>
        </w:rPr>
        <w:lastRenderedPageBreak/>
        <w:t xml:space="preserve">que esta se desenvolve e se globaliza, a tendência é tornar-se parecida com outras metrópoles, - tornando-se uma cidade genérica. Porem como manter a uma identidade da cidade? Desta forma faz necessárias intervenções contemporâneas na cidade, sem destituir todo o seu contexto histórico. </w:t>
      </w:r>
    </w:p>
    <w:p w:rsidR="00B75806" w:rsidRPr="00B75806" w:rsidRDefault="00B75806" w:rsidP="00B75806">
      <w:pPr>
        <w:spacing w:line="360" w:lineRule="auto"/>
        <w:ind w:firstLine="708"/>
        <w:jc w:val="both"/>
        <w:rPr>
          <w:rFonts w:ascii="Arial" w:hAnsi="Arial" w:cs="Arial"/>
          <w:sz w:val="24"/>
          <w:szCs w:val="24"/>
        </w:rPr>
      </w:pPr>
    </w:p>
    <w:p w:rsidR="00B75806" w:rsidRPr="00B75806" w:rsidRDefault="00B75806" w:rsidP="00F77DC6">
      <w:pPr>
        <w:ind w:left="1701" w:firstLine="708"/>
        <w:jc w:val="both"/>
        <w:rPr>
          <w:rFonts w:ascii="Arial" w:hAnsi="Arial" w:cs="Arial"/>
          <w:sz w:val="18"/>
          <w:szCs w:val="18"/>
        </w:rPr>
      </w:pPr>
      <w:r w:rsidRPr="00B75806">
        <w:rPr>
          <w:rFonts w:ascii="Arial" w:hAnsi="Arial" w:cs="Arial"/>
          <w:sz w:val="18"/>
          <w:szCs w:val="18"/>
        </w:rPr>
        <w:t xml:space="preserve">Na medida em que a identidade deriva da substância, do histórico, do contexto e do real, de certo modo não conseguimos imaginar que algo contemporâneo- feito por nós- contribua para ela. Mas o </w:t>
      </w:r>
      <w:proofErr w:type="spellStart"/>
      <w:r w:rsidRPr="00B75806">
        <w:rPr>
          <w:rFonts w:ascii="Arial" w:hAnsi="Arial" w:cs="Arial"/>
          <w:sz w:val="18"/>
          <w:szCs w:val="18"/>
        </w:rPr>
        <w:t>facto</w:t>
      </w:r>
      <w:proofErr w:type="spellEnd"/>
      <w:r w:rsidRPr="00B75806">
        <w:rPr>
          <w:rFonts w:ascii="Arial" w:hAnsi="Arial" w:cs="Arial"/>
          <w:sz w:val="18"/>
          <w:szCs w:val="18"/>
        </w:rPr>
        <w:t xml:space="preserve"> do crescimento humano ser exponencial implica que o passado se tornará em dado momento demasiado –pequeno- para ser habitado e partilhado por aqueles que estão </w:t>
      </w:r>
      <w:proofErr w:type="gramStart"/>
      <w:r w:rsidRPr="00B75806">
        <w:rPr>
          <w:rFonts w:ascii="Arial" w:hAnsi="Arial" w:cs="Arial"/>
          <w:sz w:val="18"/>
          <w:szCs w:val="18"/>
        </w:rPr>
        <w:t>vivos.</w:t>
      </w:r>
      <w:proofErr w:type="gramEnd"/>
      <w:r w:rsidR="00BA4B3C">
        <w:rPr>
          <w:rFonts w:ascii="Arial" w:hAnsi="Arial" w:cs="Arial"/>
          <w:sz w:val="18"/>
          <w:szCs w:val="18"/>
        </w:rPr>
        <w:t>(KOOLHAAS, 2010, p.31)</w:t>
      </w:r>
      <w:r w:rsidRPr="00B75806">
        <w:rPr>
          <w:rFonts w:ascii="Arial" w:hAnsi="Arial" w:cs="Arial"/>
          <w:sz w:val="18"/>
          <w:szCs w:val="18"/>
        </w:rPr>
        <w:t>.</w:t>
      </w:r>
    </w:p>
    <w:p w:rsidR="00B75806" w:rsidRPr="00B75806" w:rsidRDefault="00B75806" w:rsidP="00B75806">
      <w:pPr>
        <w:spacing w:line="360" w:lineRule="auto"/>
        <w:ind w:firstLine="708"/>
        <w:jc w:val="both"/>
        <w:rPr>
          <w:rFonts w:ascii="Arial" w:hAnsi="Arial" w:cs="Arial"/>
          <w:sz w:val="24"/>
          <w:szCs w:val="24"/>
        </w:rPr>
      </w:pPr>
    </w:p>
    <w:p w:rsidR="00B75806" w:rsidRPr="00B75806" w:rsidRDefault="00B75806" w:rsidP="00B75806">
      <w:pPr>
        <w:spacing w:line="360" w:lineRule="auto"/>
        <w:jc w:val="both"/>
        <w:rPr>
          <w:rFonts w:ascii="Arial" w:hAnsi="Arial" w:cs="Arial"/>
          <w:sz w:val="24"/>
          <w:szCs w:val="24"/>
        </w:rPr>
      </w:pPr>
      <w:r w:rsidRPr="00B75806">
        <w:rPr>
          <w:rFonts w:ascii="Arial" w:hAnsi="Arial" w:cs="Arial"/>
          <w:sz w:val="24"/>
          <w:szCs w:val="24"/>
        </w:rPr>
        <w:t xml:space="preserve">Tomando a </w:t>
      </w:r>
      <w:proofErr w:type="spellStart"/>
      <w:r w:rsidRPr="00B75806">
        <w:rPr>
          <w:rFonts w:ascii="Arial" w:hAnsi="Arial" w:cs="Arial"/>
          <w:sz w:val="24"/>
          <w:szCs w:val="24"/>
        </w:rPr>
        <w:t>idéia</w:t>
      </w:r>
      <w:proofErr w:type="spellEnd"/>
      <w:r w:rsidRPr="00B75806">
        <w:rPr>
          <w:rFonts w:ascii="Arial" w:hAnsi="Arial" w:cs="Arial"/>
          <w:sz w:val="24"/>
          <w:szCs w:val="24"/>
        </w:rPr>
        <w:t xml:space="preserve"> de revitalizar a identidade da cidade com alterações que não sejam meras repetições dos modelos históricos do local, o circo em pelotas torna-se um fator interessante. Tomando a exemplo o circo </w:t>
      </w:r>
      <w:proofErr w:type="spellStart"/>
      <w:r w:rsidRPr="00B75806">
        <w:rPr>
          <w:rFonts w:ascii="Arial" w:hAnsi="Arial" w:cs="Arial"/>
          <w:sz w:val="24"/>
          <w:szCs w:val="24"/>
        </w:rPr>
        <w:t>magnum</w:t>
      </w:r>
      <w:proofErr w:type="spellEnd"/>
      <w:r w:rsidRPr="00B75806">
        <w:rPr>
          <w:rFonts w:ascii="Arial" w:hAnsi="Arial" w:cs="Arial"/>
          <w:sz w:val="24"/>
          <w:szCs w:val="24"/>
        </w:rPr>
        <w:t>, em sua estadia ele caracterizou a avenida duque de Caxias com um evento periódico (apresentações sempre nos mesmos dias da semana e nos mesmos horários) como também alterou a visual, pois aonde havia um grande vazio, surgiu um enorme corpo.</w:t>
      </w:r>
    </w:p>
    <w:p w:rsidR="00B75806" w:rsidRPr="00B75806" w:rsidRDefault="00B75806" w:rsidP="00B75806">
      <w:pPr>
        <w:spacing w:line="360" w:lineRule="auto"/>
        <w:jc w:val="both"/>
        <w:rPr>
          <w:rFonts w:ascii="Arial" w:hAnsi="Arial" w:cs="Arial"/>
          <w:sz w:val="24"/>
          <w:szCs w:val="24"/>
        </w:rPr>
      </w:pPr>
    </w:p>
    <w:p w:rsidR="00B75806" w:rsidRPr="00B75806" w:rsidRDefault="00B75806" w:rsidP="00B75806">
      <w:pPr>
        <w:spacing w:line="360" w:lineRule="auto"/>
        <w:jc w:val="both"/>
        <w:rPr>
          <w:rFonts w:ascii="Arial" w:hAnsi="Arial" w:cs="Arial"/>
          <w:sz w:val="24"/>
          <w:szCs w:val="24"/>
        </w:rPr>
      </w:pPr>
      <w:r w:rsidRPr="00B75806">
        <w:rPr>
          <w:rFonts w:ascii="Arial" w:hAnsi="Arial" w:cs="Arial"/>
          <w:noProof/>
          <w:sz w:val="24"/>
          <w:szCs w:val="24"/>
          <w:lang w:eastAsia="pt-BR"/>
        </w:rPr>
        <w:drawing>
          <wp:inline distT="0" distB="0" distL="0" distR="0">
            <wp:extent cx="5400040" cy="1675765"/>
            <wp:effectExtent l="19050" t="0" r="0" b="0"/>
            <wp:docPr id="25" name="Imagem 14" descr="panoramica fr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noramica frontal.png"/>
                    <pic:cNvPicPr/>
                  </pic:nvPicPr>
                  <pic:blipFill>
                    <a:blip r:embed="rId21" cstate="print"/>
                    <a:stretch>
                      <a:fillRect/>
                    </a:stretch>
                  </pic:blipFill>
                  <pic:spPr>
                    <a:xfrm>
                      <a:off x="0" y="0"/>
                      <a:ext cx="5400040" cy="1675765"/>
                    </a:xfrm>
                    <a:prstGeom prst="rect">
                      <a:avLst/>
                    </a:prstGeom>
                  </pic:spPr>
                </pic:pic>
              </a:graphicData>
            </a:graphic>
          </wp:inline>
        </w:drawing>
      </w:r>
    </w:p>
    <w:p w:rsidR="00F46E72" w:rsidRPr="00D414F5" w:rsidRDefault="00F46E72" w:rsidP="00F46E72">
      <w:pPr>
        <w:jc w:val="center"/>
        <w:rPr>
          <w:rFonts w:ascii="Arial" w:hAnsi="Arial" w:cs="Arial"/>
          <w:sz w:val="18"/>
          <w:szCs w:val="18"/>
        </w:rPr>
      </w:pPr>
      <w:r>
        <w:rPr>
          <w:rFonts w:ascii="Arial" w:hAnsi="Arial" w:cs="Arial"/>
          <w:sz w:val="18"/>
          <w:szCs w:val="18"/>
        </w:rPr>
        <w:t>Figura 12</w:t>
      </w:r>
      <w:r w:rsidRPr="00D414F5">
        <w:rPr>
          <w:rFonts w:ascii="Arial" w:hAnsi="Arial" w:cs="Arial"/>
          <w:sz w:val="18"/>
          <w:szCs w:val="18"/>
        </w:rPr>
        <w:t xml:space="preserve">- </w:t>
      </w:r>
      <w:proofErr w:type="gramStart"/>
      <w:r>
        <w:rPr>
          <w:rFonts w:ascii="Arial" w:hAnsi="Arial" w:cs="Arial"/>
          <w:sz w:val="18"/>
          <w:szCs w:val="18"/>
        </w:rPr>
        <w:t>O</w:t>
      </w:r>
      <w:r w:rsidRPr="00B75806">
        <w:rPr>
          <w:rFonts w:ascii="Arial" w:hAnsi="Arial" w:cs="Arial"/>
          <w:sz w:val="18"/>
          <w:szCs w:val="18"/>
        </w:rPr>
        <w:t xml:space="preserve"> presença</w:t>
      </w:r>
      <w:proofErr w:type="gramEnd"/>
      <w:r w:rsidRPr="00B75806">
        <w:rPr>
          <w:rFonts w:ascii="Arial" w:hAnsi="Arial" w:cs="Arial"/>
          <w:sz w:val="18"/>
          <w:szCs w:val="18"/>
        </w:rPr>
        <w:t xml:space="preserve"> do circo gera uma identidade temporária para a região</w:t>
      </w:r>
      <w:r w:rsidRPr="00D15134">
        <w:rPr>
          <w:rFonts w:ascii="Arial" w:hAnsi="Arial" w:cs="Arial"/>
          <w:sz w:val="18"/>
          <w:szCs w:val="18"/>
        </w:rPr>
        <w:t xml:space="preserve"> Fonte: Ivan Ribeiro </w:t>
      </w:r>
      <w:proofErr w:type="spellStart"/>
      <w:r w:rsidRPr="00D15134">
        <w:rPr>
          <w:rFonts w:ascii="Arial" w:hAnsi="Arial" w:cs="Arial"/>
          <w:sz w:val="18"/>
          <w:szCs w:val="18"/>
        </w:rPr>
        <w:t>Kuhlhoff</w:t>
      </w:r>
      <w:proofErr w:type="spellEnd"/>
      <w:r w:rsidRPr="00D15134">
        <w:rPr>
          <w:rFonts w:ascii="Arial" w:hAnsi="Arial" w:cs="Arial"/>
          <w:sz w:val="18"/>
          <w:szCs w:val="18"/>
        </w:rPr>
        <w:t>, 2011</w:t>
      </w:r>
      <w:r>
        <w:rPr>
          <w:rFonts w:ascii="Arial" w:hAnsi="Arial" w:cs="Arial"/>
          <w:sz w:val="18"/>
          <w:szCs w:val="18"/>
        </w:rPr>
        <w:t>.</w:t>
      </w:r>
    </w:p>
    <w:p w:rsidR="00F46E72" w:rsidRPr="00B75806" w:rsidRDefault="00F46E72" w:rsidP="00B75806">
      <w:pPr>
        <w:spacing w:line="360" w:lineRule="auto"/>
        <w:jc w:val="both"/>
        <w:rPr>
          <w:rFonts w:ascii="Arial" w:hAnsi="Arial" w:cs="Arial"/>
          <w:sz w:val="18"/>
          <w:szCs w:val="18"/>
        </w:rPr>
      </w:pPr>
    </w:p>
    <w:p w:rsidR="00F46E72" w:rsidRDefault="00F46E72" w:rsidP="00B75806">
      <w:pPr>
        <w:spacing w:line="360" w:lineRule="auto"/>
        <w:jc w:val="both"/>
        <w:rPr>
          <w:rFonts w:ascii="Arial" w:hAnsi="Arial" w:cs="Arial"/>
          <w:sz w:val="24"/>
          <w:szCs w:val="24"/>
        </w:rPr>
      </w:pPr>
    </w:p>
    <w:p w:rsidR="00B75806" w:rsidRPr="00B75806" w:rsidRDefault="00B75806" w:rsidP="00B75806">
      <w:pPr>
        <w:spacing w:line="360" w:lineRule="auto"/>
        <w:jc w:val="both"/>
        <w:rPr>
          <w:rFonts w:ascii="Arial" w:hAnsi="Arial" w:cs="Arial"/>
          <w:sz w:val="24"/>
          <w:szCs w:val="24"/>
        </w:rPr>
      </w:pPr>
      <w:r w:rsidRPr="00B75806">
        <w:rPr>
          <w:rFonts w:ascii="Arial" w:hAnsi="Arial" w:cs="Arial"/>
          <w:sz w:val="24"/>
          <w:szCs w:val="24"/>
        </w:rPr>
        <w:t xml:space="preserve">Estes espaços vazios na cidade alem de ajudar na manutenção da identidade contemporânea da cidade e fornecer um fator de diversidade urbana, </w:t>
      </w:r>
      <w:proofErr w:type="gramStart"/>
      <w:r w:rsidRPr="00B75806">
        <w:rPr>
          <w:rFonts w:ascii="Arial" w:hAnsi="Arial" w:cs="Arial"/>
          <w:sz w:val="24"/>
          <w:szCs w:val="24"/>
        </w:rPr>
        <w:t>podem</w:t>
      </w:r>
      <w:proofErr w:type="gramEnd"/>
      <w:r w:rsidRPr="00B75806">
        <w:rPr>
          <w:rFonts w:ascii="Arial" w:hAnsi="Arial" w:cs="Arial"/>
          <w:sz w:val="24"/>
          <w:szCs w:val="24"/>
        </w:rPr>
        <w:t xml:space="preserve"> </w:t>
      </w:r>
      <w:proofErr w:type="gramStart"/>
      <w:r w:rsidRPr="00B75806">
        <w:rPr>
          <w:rFonts w:ascii="Arial" w:hAnsi="Arial" w:cs="Arial"/>
          <w:sz w:val="24"/>
          <w:szCs w:val="24"/>
        </w:rPr>
        <w:t>ser</w:t>
      </w:r>
      <w:proofErr w:type="gramEnd"/>
      <w:r w:rsidRPr="00B75806">
        <w:rPr>
          <w:rFonts w:ascii="Arial" w:hAnsi="Arial" w:cs="Arial"/>
          <w:sz w:val="24"/>
          <w:szCs w:val="24"/>
        </w:rPr>
        <w:t xml:space="preserve"> consolidar como espaços públicos de alta qualidade. Uma vez reconhecida </w:t>
      </w:r>
      <w:proofErr w:type="gramStart"/>
      <w:r w:rsidRPr="00B75806">
        <w:rPr>
          <w:rFonts w:ascii="Arial" w:hAnsi="Arial" w:cs="Arial"/>
          <w:sz w:val="24"/>
          <w:szCs w:val="24"/>
        </w:rPr>
        <w:t>a</w:t>
      </w:r>
      <w:proofErr w:type="gramEnd"/>
      <w:r w:rsidRPr="00B75806">
        <w:rPr>
          <w:rFonts w:ascii="Arial" w:hAnsi="Arial" w:cs="Arial"/>
          <w:sz w:val="24"/>
          <w:szCs w:val="24"/>
        </w:rPr>
        <w:t xml:space="preserve"> importância do espaço vazio – que alem de fuga da visual urbana e possibilidade de crescimento- este acaba consolidando de forma natural e verdadeira. Pode-se citar a metáfora utilizada por Carlos M. Teixeira em seu ensaio “o capim”, no qual ele assume o espaço vazio como o capim, e o </w:t>
      </w:r>
      <w:r w:rsidRPr="00B75806">
        <w:rPr>
          <w:rFonts w:ascii="Arial" w:hAnsi="Arial" w:cs="Arial"/>
          <w:sz w:val="24"/>
          <w:szCs w:val="24"/>
        </w:rPr>
        <w:lastRenderedPageBreak/>
        <w:t>compara com outros tipos de vegetações. Desta forma ele profere que o capim uma vez instalado consegue sobreviver mais tempo alem de ser mais rico em nutrientes.</w:t>
      </w:r>
    </w:p>
    <w:p w:rsidR="00B75806" w:rsidRPr="00B75806" w:rsidRDefault="00B75806" w:rsidP="00B75806">
      <w:pPr>
        <w:spacing w:line="360" w:lineRule="auto"/>
        <w:jc w:val="both"/>
        <w:rPr>
          <w:rFonts w:ascii="Arial" w:hAnsi="Arial" w:cs="Arial"/>
          <w:sz w:val="24"/>
          <w:szCs w:val="24"/>
        </w:rPr>
      </w:pPr>
    </w:p>
    <w:p w:rsidR="00B75806" w:rsidRPr="00B75806" w:rsidRDefault="00B75806" w:rsidP="00F77DC6">
      <w:pPr>
        <w:ind w:left="1701"/>
        <w:jc w:val="both"/>
        <w:rPr>
          <w:rFonts w:ascii="Arial" w:hAnsi="Arial" w:cs="Arial"/>
          <w:sz w:val="18"/>
          <w:szCs w:val="18"/>
        </w:rPr>
      </w:pPr>
      <w:r w:rsidRPr="00B75806">
        <w:rPr>
          <w:rFonts w:ascii="Arial" w:hAnsi="Arial" w:cs="Arial"/>
          <w:sz w:val="18"/>
          <w:szCs w:val="18"/>
        </w:rPr>
        <w:t xml:space="preserve">Colaborando para a </w:t>
      </w:r>
      <w:proofErr w:type="spellStart"/>
      <w:r w:rsidRPr="00B75806">
        <w:rPr>
          <w:rFonts w:ascii="Arial" w:hAnsi="Arial" w:cs="Arial"/>
          <w:sz w:val="18"/>
          <w:szCs w:val="18"/>
        </w:rPr>
        <w:t>idéia</w:t>
      </w:r>
      <w:proofErr w:type="spellEnd"/>
      <w:r w:rsidRPr="00B75806">
        <w:rPr>
          <w:rFonts w:ascii="Arial" w:hAnsi="Arial" w:cs="Arial"/>
          <w:sz w:val="18"/>
          <w:szCs w:val="18"/>
        </w:rPr>
        <w:t xml:space="preserve"> de lugares "espontâneos" e contrariando a utilização induzida dos espaços; oferecendo liberdade de uso e patrocinando a mudança, os capins são as áreas </w:t>
      </w:r>
      <w:proofErr w:type="spellStart"/>
      <w:proofErr w:type="gramStart"/>
      <w:r w:rsidRPr="00B75806">
        <w:rPr>
          <w:rFonts w:ascii="Arial" w:hAnsi="Arial" w:cs="Arial"/>
          <w:sz w:val="18"/>
          <w:szCs w:val="18"/>
        </w:rPr>
        <w:t>não-produtivas</w:t>
      </w:r>
      <w:proofErr w:type="spellEnd"/>
      <w:proofErr w:type="gramEnd"/>
      <w:r w:rsidRPr="00B75806">
        <w:rPr>
          <w:rFonts w:ascii="Arial" w:hAnsi="Arial" w:cs="Arial"/>
          <w:sz w:val="18"/>
          <w:szCs w:val="18"/>
        </w:rPr>
        <w:t xml:space="preserve"> da cidade que teimam contra sua domesticação, apesar de, paradoxalmente, sempre estarem abertos à </w:t>
      </w:r>
      <w:proofErr w:type="spellStart"/>
      <w:r w:rsidRPr="00B75806">
        <w:rPr>
          <w:rFonts w:ascii="Arial" w:hAnsi="Arial" w:cs="Arial"/>
          <w:sz w:val="18"/>
          <w:szCs w:val="18"/>
        </w:rPr>
        <w:t>idéia</w:t>
      </w:r>
      <w:proofErr w:type="spellEnd"/>
      <w:r w:rsidRPr="00B75806">
        <w:rPr>
          <w:rFonts w:ascii="Arial" w:hAnsi="Arial" w:cs="Arial"/>
          <w:sz w:val="18"/>
          <w:szCs w:val="18"/>
        </w:rPr>
        <w:t xml:space="preserve"> de espaço "eficiente". [...</w:t>
      </w:r>
      <w:proofErr w:type="gramStart"/>
      <w:r w:rsidRPr="00B75806">
        <w:rPr>
          <w:rFonts w:ascii="Arial" w:hAnsi="Arial" w:cs="Arial"/>
          <w:sz w:val="18"/>
          <w:szCs w:val="18"/>
        </w:rPr>
        <w:t>]A</w:t>
      </w:r>
      <w:proofErr w:type="gramEnd"/>
      <w:r w:rsidRPr="00B75806">
        <w:rPr>
          <w:rFonts w:ascii="Arial" w:hAnsi="Arial" w:cs="Arial"/>
          <w:sz w:val="18"/>
          <w:szCs w:val="18"/>
        </w:rPr>
        <w:t xml:space="preserve"> grande habilidade dos capins quanto a sobrevivência está na produção de sementes em escala, na facilidade de dispersão e grande longevidade destas sementes e, principalmente, na grande agressividade competitiva. Assim, os capins sabem aproveitar melhor os elementos vitais disponíveis tais como água e luz e conseguem acumular em </w:t>
      </w:r>
      <w:proofErr w:type="gramStart"/>
      <w:r w:rsidRPr="00B75806">
        <w:rPr>
          <w:rFonts w:ascii="Arial" w:hAnsi="Arial" w:cs="Arial"/>
          <w:sz w:val="18"/>
          <w:szCs w:val="18"/>
        </w:rPr>
        <w:t>seus tecidos quantidades</w:t>
      </w:r>
      <w:proofErr w:type="gramEnd"/>
      <w:r w:rsidRPr="00B75806">
        <w:rPr>
          <w:rFonts w:ascii="Arial" w:hAnsi="Arial" w:cs="Arial"/>
          <w:sz w:val="18"/>
          <w:szCs w:val="18"/>
        </w:rPr>
        <w:t xml:space="preserve"> muito maiores de nutrientes que as plantas cultivadas (o conteúdo médio dos capins é de aproximadamente duas vezes mais nitrogênio, 1.6 vezes mais fósforo, 3.5 vezes mais potássio, 7.6 vezes mais cálcio e 3.3 vezes mais magnésio que as plantas cultivadas em geral).</w:t>
      </w:r>
    </w:p>
    <w:p w:rsidR="00B75806" w:rsidRPr="00B75806" w:rsidRDefault="00DD6661" w:rsidP="00F77DC6">
      <w:pPr>
        <w:ind w:left="1701"/>
        <w:jc w:val="both"/>
        <w:rPr>
          <w:rFonts w:ascii="Arial" w:hAnsi="Arial" w:cs="Arial"/>
          <w:sz w:val="18"/>
          <w:szCs w:val="18"/>
        </w:rPr>
      </w:pPr>
      <w:r>
        <w:rPr>
          <w:rFonts w:ascii="Arial" w:hAnsi="Arial" w:cs="Arial"/>
          <w:sz w:val="18"/>
          <w:szCs w:val="18"/>
        </w:rPr>
        <w:t>(TEIXERA, O capim, 2002</w:t>
      </w:r>
      <w:proofErr w:type="gramStart"/>
      <w:r>
        <w:rPr>
          <w:rFonts w:ascii="Arial" w:hAnsi="Arial" w:cs="Arial"/>
          <w:sz w:val="18"/>
          <w:szCs w:val="18"/>
        </w:rPr>
        <w:t>)</w:t>
      </w:r>
      <w:proofErr w:type="gramEnd"/>
    </w:p>
    <w:p w:rsidR="00B75806" w:rsidRPr="00B75806" w:rsidRDefault="00B75806" w:rsidP="00B75806">
      <w:pPr>
        <w:spacing w:line="360" w:lineRule="auto"/>
        <w:rPr>
          <w:rFonts w:ascii="Arial" w:hAnsi="Arial" w:cs="Arial"/>
          <w:sz w:val="24"/>
          <w:szCs w:val="24"/>
        </w:rPr>
      </w:pPr>
      <w:r w:rsidRPr="00B75806">
        <w:rPr>
          <w:rFonts w:ascii="Arial" w:hAnsi="Arial" w:cs="Arial"/>
          <w:sz w:val="24"/>
          <w:szCs w:val="24"/>
        </w:rPr>
        <w:t xml:space="preserve"> </w:t>
      </w:r>
    </w:p>
    <w:p w:rsidR="00B75806" w:rsidRPr="00B75806" w:rsidRDefault="00B75806" w:rsidP="00B75806">
      <w:pPr>
        <w:spacing w:line="360" w:lineRule="auto"/>
        <w:jc w:val="both"/>
        <w:rPr>
          <w:rFonts w:ascii="Arial" w:hAnsi="Arial" w:cs="Arial"/>
          <w:sz w:val="24"/>
          <w:szCs w:val="24"/>
        </w:rPr>
      </w:pPr>
      <w:r w:rsidRPr="00B75806">
        <w:rPr>
          <w:rFonts w:ascii="Arial" w:hAnsi="Arial" w:cs="Arial"/>
          <w:sz w:val="24"/>
          <w:szCs w:val="24"/>
        </w:rPr>
        <w:t xml:space="preserve">O circo, a exemplo o circo </w:t>
      </w:r>
      <w:proofErr w:type="spellStart"/>
      <w:r w:rsidRPr="00B75806">
        <w:rPr>
          <w:rFonts w:ascii="Arial" w:hAnsi="Arial" w:cs="Arial"/>
          <w:sz w:val="24"/>
          <w:szCs w:val="24"/>
        </w:rPr>
        <w:t>magnum</w:t>
      </w:r>
      <w:proofErr w:type="spellEnd"/>
      <w:r w:rsidRPr="00B75806">
        <w:rPr>
          <w:rFonts w:ascii="Arial" w:hAnsi="Arial" w:cs="Arial"/>
          <w:sz w:val="24"/>
          <w:szCs w:val="24"/>
        </w:rPr>
        <w:t xml:space="preserve">, se consegue identificar a sua importância para as cidades. Sendo um fenômeno contemporâneo, que acompanha o homem há mais de </w:t>
      </w:r>
      <w:proofErr w:type="gramStart"/>
      <w:r w:rsidRPr="00B75806">
        <w:rPr>
          <w:rFonts w:ascii="Arial" w:hAnsi="Arial" w:cs="Arial"/>
          <w:sz w:val="24"/>
          <w:szCs w:val="24"/>
        </w:rPr>
        <w:t>2</w:t>
      </w:r>
      <w:proofErr w:type="gramEnd"/>
      <w:r w:rsidRPr="00B75806">
        <w:rPr>
          <w:rFonts w:ascii="Arial" w:hAnsi="Arial" w:cs="Arial"/>
          <w:sz w:val="24"/>
          <w:szCs w:val="24"/>
        </w:rPr>
        <w:t xml:space="preserve"> mil anos. Uma vez que o homem começou a especializar, globalizar, expandir, dividir e complexar a cidade, o movimento circense consegue devolver um pouco da diversidade dos eventos urbanos, alem de o seu espaço hora cheio ora vazio consegue caracterizar uma identidade que condiz com o atual estagio do desenvolvimento urbano. </w:t>
      </w:r>
    </w:p>
    <w:p w:rsidR="00B75806" w:rsidRPr="00B75806" w:rsidRDefault="00B75806" w:rsidP="00311999">
      <w:pPr>
        <w:rPr>
          <w:rFonts w:ascii="Arial" w:hAnsi="Arial" w:cs="Arial"/>
          <w:b/>
        </w:rPr>
      </w:pPr>
    </w:p>
    <w:p w:rsidR="00B75806" w:rsidRPr="00B75806" w:rsidRDefault="00B75806" w:rsidP="00311999">
      <w:pPr>
        <w:rPr>
          <w:rFonts w:ascii="Arial" w:hAnsi="Arial" w:cs="Arial"/>
          <w:b/>
        </w:rPr>
      </w:pPr>
    </w:p>
    <w:p w:rsidR="00311999" w:rsidRPr="00F77DC6" w:rsidRDefault="00F77DC6" w:rsidP="00F77DC6">
      <w:pPr>
        <w:spacing w:line="360" w:lineRule="auto"/>
        <w:rPr>
          <w:rFonts w:ascii="Arial" w:hAnsi="Arial" w:cs="Arial"/>
          <w:b/>
          <w:sz w:val="24"/>
          <w:szCs w:val="24"/>
        </w:rPr>
      </w:pPr>
      <w:proofErr w:type="gramStart"/>
      <w:r w:rsidRPr="00F77DC6">
        <w:rPr>
          <w:rFonts w:ascii="Arial" w:hAnsi="Arial" w:cs="Arial"/>
          <w:b/>
          <w:sz w:val="24"/>
          <w:szCs w:val="24"/>
        </w:rPr>
        <w:t>7</w:t>
      </w:r>
      <w:proofErr w:type="gramEnd"/>
      <w:r w:rsidR="00311999" w:rsidRPr="00F77DC6">
        <w:rPr>
          <w:rFonts w:ascii="Arial" w:hAnsi="Arial" w:cs="Arial"/>
          <w:b/>
          <w:sz w:val="24"/>
          <w:szCs w:val="24"/>
        </w:rPr>
        <w:t xml:space="preserve"> Considerações Finais</w:t>
      </w:r>
    </w:p>
    <w:p w:rsidR="00311999" w:rsidRPr="00F77DC6" w:rsidRDefault="00311999" w:rsidP="00F77DC6">
      <w:pPr>
        <w:spacing w:line="360" w:lineRule="auto"/>
        <w:jc w:val="both"/>
        <w:rPr>
          <w:rFonts w:ascii="Arial" w:hAnsi="Arial" w:cs="Arial"/>
          <w:sz w:val="24"/>
          <w:szCs w:val="24"/>
        </w:rPr>
      </w:pPr>
      <w:r w:rsidRPr="00F77DC6">
        <w:rPr>
          <w:rFonts w:ascii="Arial" w:hAnsi="Arial" w:cs="Arial"/>
          <w:sz w:val="24"/>
          <w:szCs w:val="24"/>
        </w:rPr>
        <w:t xml:space="preserve">A condição do nomadismo impôs ao circo uma forma diferente de se relacionar com seu território, o circo transcendeu a fronteira física deste conceito. Através do circo é possível compreender como a cidade e as outras arquiteturas a sua volta relaciona-se com esses objetos arquitetônicos nômades. Por fim acredita-se que apesar de toda essa transitoriedade, a manutenção de um objeto arquitetônico nômade como o </w:t>
      </w:r>
      <w:proofErr w:type="gramStart"/>
      <w:r w:rsidRPr="00F77DC6">
        <w:rPr>
          <w:rFonts w:ascii="Arial" w:hAnsi="Arial" w:cs="Arial"/>
          <w:sz w:val="24"/>
          <w:szCs w:val="24"/>
        </w:rPr>
        <w:t>circo,</w:t>
      </w:r>
      <w:proofErr w:type="gramEnd"/>
      <w:r w:rsidRPr="00F77DC6">
        <w:rPr>
          <w:rFonts w:ascii="Arial" w:hAnsi="Arial" w:cs="Arial"/>
          <w:sz w:val="24"/>
          <w:szCs w:val="24"/>
        </w:rPr>
        <w:t>só é possível devido a um rígido sistema – baseado nas relações familiares – e desta forma existe um padrão que se repete ao longo das gerações circenses, apesar da crença, dentro da arquitetura de que a repetição de um padrão ao longo de anos seja ruim, neste caso é o que possibilita a potência do pensamento sobre a cidade na contemporaneidade.</w:t>
      </w:r>
      <w:bookmarkStart w:id="0" w:name="_GoBack"/>
      <w:bookmarkEnd w:id="0"/>
    </w:p>
    <w:p w:rsidR="00311999" w:rsidRPr="00B75806" w:rsidRDefault="00311999" w:rsidP="00F77DC6">
      <w:pPr>
        <w:spacing w:line="360" w:lineRule="auto"/>
        <w:jc w:val="both"/>
        <w:rPr>
          <w:rFonts w:ascii="Arial" w:hAnsi="Arial" w:cs="Arial"/>
        </w:rPr>
      </w:pPr>
    </w:p>
    <w:p w:rsidR="00311999" w:rsidRPr="00B75806" w:rsidRDefault="00311999" w:rsidP="00311999">
      <w:pPr>
        <w:jc w:val="both"/>
        <w:rPr>
          <w:rFonts w:ascii="Arial" w:hAnsi="Arial" w:cs="Arial"/>
        </w:rPr>
      </w:pPr>
    </w:p>
    <w:p w:rsidR="00311999" w:rsidRPr="00B75806" w:rsidRDefault="00311999" w:rsidP="00311999">
      <w:pPr>
        <w:jc w:val="both"/>
        <w:rPr>
          <w:rFonts w:ascii="Arial" w:hAnsi="Arial" w:cs="Arial"/>
          <w:b/>
          <w:sz w:val="20"/>
          <w:szCs w:val="20"/>
        </w:rPr>
      </w:pPr>
    </w:p>
    <w:p w:rsidR="00311999" w:rsidRPr="00EC724E" w:rsidRDefault="00311999" w:rsidP="00EC724E">
      <w:pPr>
        <w:spacing w:line="360" w:lineRule="auto"/>
        <w:rPr>
          <w:rFonts w:ascii="Arial" w:hAnsi="Arial" w:cs="Arial"/>
          <w:sz w:val="24"/>
          <w:szCs w:val="24"/>
        </w:rPr>
      </w:pPr>
      <w:proofErr w:type="gramStart"/>
      <w:r w:rsidRPr="00EC724E">
        <w:rPr>
          <w:rFonts w:ascii="Arial" w:hAnsi="Arial" w:cs="Arial"/>
          <w:b/>
          <w:sz w:val="24"/>
          <w:szCs w:val="24"/>
        </w:rPr>
        <w:lastRenderedPageBreak/>
        <w:t>6</w:t>
      </w:r>
      <w:proofErr w:type="gramEnd"/>
      <w:r w:rsidRPr="00EC724E">
        <w:rPr>
          <w:rFonts w:ascii="Arial" w:hAnsi="Arial" w:cs="Arial"/>
          <w:b/>
          <w:sz w:val="24"/>
          <w:szCs w:val="24"/>
        </w:rPr>
        <w:t xml:space="preserve"> Referências</w:t>
      </w:r>
    </w:p>
    <w:p w:rsidR="00311999" w:rsidRPr="00EC724E" w:rsidRDefault="00311999" w:rsidP="00EC724E">
      <w:pPr>
        <w:spacing w:line="360" w:lineRule="auto"/>
        <w:jc w:val="both"/>
        <w:rPr>
          <w:rFonts w:ascii="Arial" w:hAnsi="Arial" w:cs="Arial"/>
          <w:sz w:val="24"/>
          <w:szCs w:val="24"/>
        </w:rPr>
      </w:pPr>
      <w:r w:rsidRPr="00EC724E">
        <w:rPr>
          <w:rFonts w:ascii="Arial" w:hAnsi="Arial" w:cs="Arial"/>
          <w:sz w:val="24"/>
          <w:szCs w:val="24"/>
        </w:rPr>
        <w:t xml:space="preserve">BOGÉA, Marta. </w:t>
      </w:r>
      <w:r w:rsidRPr="00EC724E">
        <w:rPr>
          <w:rFonts w:ascii="Arial" w:hAnsi="Arial" w:cs="Arial"/>
          <w:i/>
          <w:sz w:val="24"/>
          <w:szCs w:val="24"/>
        </w:rPr>
        <w:t>Cidade errante, arquitetura em movimento</w:t>
      </w:r>
      <w:r w:rsidRPr="00EC724E">
        <w:rPr>
          <w:rFonts w:ascii="Arial" w:hAnsi="Arial" w:cs="Arial"/>
          <w:sz w:val="24"/>
          <w:szCs w:val="24"/>
        </w:rPr>
        <w:t>. 1ª ed. São Paulo: Editora SENAC SP, 2009.</w:t>
      </w:r>
    </w:p>
    <w:p w:rsidR="00311999" w:rsidRPr="00EC724E" w:rsidRDefault="00311999" w:rsidP="00EC724E">
      <w:pPr>
        <w:spacing w:line="360" w:lineRule="auto"/>
        <w:jc w:val="both"/>
        <w:rPr>
          <w:rFonts w:ascii="Arial" w:hAnsi="Arial" w:cs="Arial"/>
          <w:sz w:val="24"/>
          <w:szCs w:val="24"/>
        </w:rPr>
      </w:pPr>
      <w:r w:rsidRPr="00EC724E">
        <w:rPr>
          <w:rFonts w:ascii="Arial" w:hAnsi="Arial" w:cs="Arial"/>
          <w:sz w:val="24"/>
          <w:szCs w:val="24"/>
        </w:rPr>
        <w:t xml:space="preserve">CARERI, </w:t>
      </w:r>
      <w:proofErr w:type="spellStart"/>
      <w:r w:rsidRPr="00EC724E">
        <w:rPr>
          <w:rFonts w:ascii="Arial" w:hAnsi="Arial" w:cs="Arial"/>
          <w:sz w:val="24"/>
          <w:szCs w:val="24"/>
        </w:rPr>
        <w:t>Fracesco</w:t>
      </w:r>
      <w:proofErr w:type="spellEnd"/>
      <w:r w:rsidRPr="00EC724E">
        <w:rPr>
          <w:rFonts w:ascii="Arial" w:hAnsi="Arial" w:cs="Arial"/>
          <w:sz w:val="24"/>
          <w:szCs w:val="24"/>
        </w:rPr>
        <w:t xml:space="preserve">. </w:t>
      </w:r>
      <w:proofErr w:type="spellStart"/>
      <w:r w:rsidRPr="00EC724E">
        <w:rPr>
          <w:rFonts w:ascii="Arial" w:hAnsi="Arial" w:cs="Arial"/>
          <w:i/>
          <w:sz w:val="24"/>
          <w:szCs w:val="24"/>
        </w:rPr>
        <w:t>Walkscapes</w:t>
      </w:r>
      <w:proofErr w:type="spellEnd"/>
      <w:r w:rsidRPr="00EC724E">
        <w:rPr>
          <w:rFonts w:ascii="Arial" w:hAnsi="Arial" w:cs="Arial"/>
          <w:i/>
          <w:sz w:val="24"/>
          <w:szCs w:val="24"/>
        </w:rPr>
        <w:t>, El andar como prática estética</w:t>
      </w:r>
      <w:r w:rsidRPr="00EC724E">
        <w:rPr>
          <w:rFonts w:ascii="Arial" w:hAnsi="Arial" w:cs="Arial"/>
          <w:sz w:val="24"/>
          <w:szCs w:val="24"/>
        </w:rPr>
        <w:t>. 1ª ed. Barcelona: GG, 2009.</w:t>
      </w:r>
    </w:p>
    <w:p w:rsidR="00311999" w:rsidRPr="00EC724E" w:rsidRDefault="00311999" w:rsidP="00EC724E">
      <w:pPr>
        <w:spacing w:line="360" w:lineRule="auto"/>
        <w:jc w:val="both"/>
        <w:rPr>
          <w:rFonts w:ascii="Arial" w:hAnsi="Arial" w:cs="Arial"/>
          <w:sz w:val="24"/>
          <w:szCs w:val="24"/>
        </w:rPr>
      </w:pPr>
      <w:r w:rsidRPr="00EC724E">
        <w:rPr>
          <w:rFonts w:ascii="Arial" w:hAnsi="Arial" w:cs="Arial"/>
          <w:sz w:val="24"/>
          <w:szCs w:val="24"/>
        </w:rPr>
        <w:t xml:space="preserve">COSTA, Rogério </w:t>
      </w:r>
      <w:proofErr w:type="spellStart"/>
      <w:r w:rsidRPr="00EC724E">
        <w:rPr>
          <w:rFonts w:ascii="Arial" w:hAnsi="Arial" w:cs="Arial"/>
          <w:sz w:val="24"/>
          <w:szCs w:val="24"/>
        </w:rPr>
        <w:t>Haesbaert</w:t>
      </w:r>
      <w:proofErr w:type="spellEnd"/>
      <w:r w:rsidRPr="00EC724E">
        <w:rPr>
          <w:rFonts w:ascii="Arial" w:hAnsi="Arial" w:cs="Arial"/>
          <w:sz w:val="24"/>
          <w:szCs w:val="24"/>
        </w:rPr>
        <w:t xml:space="preserve"> </w:t>
      </w:r>
      <w:proofErr w:type="spellStart"/>
      <w:proofErr w:type="gramStart"/>
      <w:r w:rsidRPr="00EC724E">
        <w:rPr>
          <w:rFonts w:ascii="Arial" w:hAnsi="Arial" w:cs="Arial"/>
          <w:sz w:val="24"/>
          <w:szCs w:val="24"/>
        </w:rPr>
        <w:t>da.</w:t>
      </w:r>
      <w:proofErr w:type="spellEnd"/>
      <w:proofErr w:type="gramEnd"/>
      <w:r w:rsidRPr="00EC724E">
        <w:rPr>
          <w:rFonts w:ascii="Arial" w:hAnsi="Arial" w:cs="Arial"/>
          <w:sz w:val="24"/>
          <w:szCs w:val="24"/>
        </w:rPr>
        <w:t xml:space="preserve"> </w:t>
      </w:r>
      <w:r w:rsidRPr="00EC724E">
        <w:rPr>
          <w:rFonts w:ascii="Arial" w:hAnsi="Arial" w:cs="Arial"/>
          <w:i/>
          <w:sz w:val="24"/>
          <w:szCs w:val="24"/>
        </w:rPr>
        <w:t xml:space="preserve">O mito da </w:t>
      </w:r>
      <w:proofErr w:type="spellStart"/>
      <w:r w:rsidRPr="00EC724E">
        <w:rPr>
          <w:rFonts w:ascii="Arial" w:hAnsi="Arial" w:cs="Arial"/>
          <w:i/>
          <w:sz w:val="24"/>
          <w:szCs w:val="24"/>
        </w:rPr>
        <w:t>desterritorialização</w:t>
      </w:r>
      <w:proofErr w:type="spellEnd"/>
      <w:r w:rsidRPr="00EC724E">
        <w:rPr>
          <w:rFonts w:ascii="Arial" w:hAnsi="Arial" w:cs="Arial"/>
          <w:i/>
          <w:sz w:val="24"/>
          <w:szCs w:val="24"/>
        </w:rPr>
        <w:t>: do “ fim dos territórios à multiterritorialidade</w:t>
      </w:r>
      <w:r w:rsidRPr="00EC724E">
        <w:rPr>
          <w:rFonts w:ascii="Arial" w:hAnsi="Arial" w:cs="Arial"/>
          <w:sz w:val="24"/>
          <w:szCs w:val="24"/>
        </w:rPr>
        <w:t>. 2º ed. Rio de Janeiro: Bertrand Brasil 2006.</w:t>
      </w:r>
    </w:p>
    <w:p w:rsidR="00311999" w:rsidRPr="00EC724E" w:rsidRDefault="00311999" w:rsidP="00EC724E">
      <w:pPr>
        <w:pStyle w:val="Bibliografia"/>
        <w:spacing w:line="360" w:lineRule="auto"/>
        <w:jc w:val="both"/>
        <w:rPr>
          <w:rFonts w:ascii="Arial" w:hAnsi="Arial" w:cs="Arial"/>
          <w:noProof/>
        </w:rPr>
      </w:pPr>
      <w:r w:rsidRPr="00EC724E">
        <w:rPr>
          <w:rFonts w:ascii="Arial" w:hAnsi="Arial" w:cs="Arial"/>
          <w:noProof/>
        </w:rPr>
        <w:t xml:space="preserve">DELEUZE, Gilles, &amp; GUATTARI, Felix. </w:t>
      </w:r>
      <w:r w:rsidRPr="00EC724E">
        <w:rPr>
          <w:rFonts w:ascii="Arial" w:hAnsi="Arial" w:cs="Arial"/>
          <w:i/>
          <w:iCs/>
          <w:noProof/>
        </w:rPr>
        <w:t>O que é a filosofia?</w:t>
      </w:r>
      <w:r w:rsidRPr="00EC724E">
        <w:rPr>
          <w:rFonts w:ascii="Arial" w:hAnsi="Arial" w:cs="Arial"/>
          <w:noProof/>
        </w:rPr>
        <w:t xml:space="preserve"> São Paulo: Editora 34, 1992.</w:t>
      </w:r>
    </w:p>
    <w:p w:rsidR="00311999" w:rsidRPr="00EC724E" w:rsidRDefault="00311999" w:rsidP="00EC724E">
      <w:pPr>
        <w:spacing w:line="360" w:lineRule="auto"/>
        <w:jc w:val="both"/>
        <w:rPr>
          <w:rFonts w:ascii="Arial" w:hAnsi="Arial" w:cs="Arial"/>
          <w:sz w:val="24"/>
          <w:szCs w:val="24"/>
          <w:lang w:eastAsia="pt-BR"/>
        </w:rPr>
      </w:pPr>
      <w:r w:rsidRPr="00EC724E">
        <w:rPr>
          <w:rFonts w:ascii="Arial" w:hAnsi="Arial" w:cs="Arial"/>
          <w:sz w:val="24"/>
          <w:szCs w:val="24"/>
        </w:rPr>
        <w:t xml:space="preserve">NOUVEL, Jean; BAUDRILLARD, Jean- </w:t>
      </w:r>
      <w:proofErr w:type="spellStart"/>
      <w:r w:rsidRPr="00EC724E">
        <w:rPr>
          <w:rFonts w:ascii="Arial" w:hAnsi="Arial" w:cs="Arial"/>
          <w:i/>
          <w:sz w:val="24"/>
          <w:szCs w:val="24"/>
        </w:rPr>
        <w:t>Los</w:t>
      </w:r>
      <w:proofErr w:type="spellEnd"/>
      <w:r w:rsidRPr="00EC724E">
        <w:rPr>
          <w:rFonts w:ascii="Arial" w:hAnsi="Arial" w:cs="Arial"/>
          <w:i/>
          <w:sz w:val="24"/>
          <w:szCs w:val="24"/>
        </w:rPr>
        <w:t xml:space="preserve"> objetos singulares, </w:t>
      </w:r>
      <w:proofErr w:type="spellStart"/>
      <w:r w:rsidRPr="00EC724E">
        <w:rPr>
          <w:rFonts w:ascii="Arial" w:hAnsi="Arial" w:cs="Arial"/>
          <w:i/>
          <w:sz w:val="24"/>
          <w:szCs w:val="24"/>
        </w:rPr>
        <w:t>Arquitectura</w:t>
      </w:r>
      <w:proofErr w:type="spellEnd"/>
      <w:r w:rsidRPr="00EC724E">
        <w:rPr>
          <w:rFonts w:ascii="Arial" w:hAnsi="Arial" w:cs="Arial"/>
          <w:i/>
          <w:sz w:val="24"/>
          <w:szCs w:val="24"/>
        </w:rPr>
        <w:t xml:space="preserve"> y filosofia</w:t>
      </w:r>
      <w:r w:rsidRPr="00EC724E">
        <w:rPr>
          <w:rFonts w:ascii="Arial" w:hAnsi="Arial" w:cs="Arial"/>
          <w:sz w:val="24"/>
          <w:szCs w:val="24"/>
        </w:rPr>
        <w:t xml:space="preserve">- 1º edição em espanhol- Buenos Aires- </w:t>
      </w:r>
      <w:proofErr w:type="spellStart"/>
      <w:r w:rsidRPr="00EC724E">
        <w:rPr>
          <w:rFonts w:ascii="Arial" w:hAnsi="Arial" w:cs="Arial"/>
          <w:sz w:val="24"/>
          <w:szCs w:val="24"/>
        </w:rPr>
        <w:t>Fondo</w:t>
      </w:r>
      <w:proofErr w:type="spellEnd"/>
      <w:r w:rsidRPr="00EC724E">
        <w:rPr>
          <w:rFonts w:ascii="Arial" w:hAnsi="Arial" w:cs="Arial"/>
          <w:sz w:val="24"/>
          <w:szCs w:val="24"/>
        </w:rPr>
        <w:t xml:space="preserve"> de Cultura </w:t>
      </w:r>
      <w:proofErr w:type="spellStart"/>
      <w:r w:rsidRPr="00EC724E">
        <w:rPr>
          <w:rFonts w:ascii="Arial" w:hAnsi="Arial" w:cs="Arial"/>
          <w:sz w:val="24"/>
          <w:szCs w:val="24"/>
        </w:rPr>
        <w:t>Económica</w:t>
      </w:r>
      <w:proofErr w:type="spellEnd"/>
      <w:r w:rsidRPr="00EC724E">
        <w:rPr>
          <w:rFonts w:ascii="Arial" w:hAnsi="Arial" w:cs="Arial"/>
          <w:sz w:val="24"/>
          <w:szCs w:val="24"/>
        </w:rPr>
        <w:t>, AS- 2002.</w:t>
      </w:r>
    </w:p>
    <w:p w:rsidR="00311999" w:rsidRPr="00EC724E" w:rsidRDefault="00311999" w:rsidP="00EC724E">
      <w:pPr>
        <w:spacing w:line="360" w:lineRule="auto"/>
        <w:jc w:val="both"/>
        <w:rPr>
          <w:rFonts w:ascii="Arial" w:hAnsi="Arial" w:cs="Arial"/>
          <w:sz w:val="24"/>
          <w:szCs w:val="24"/>
        </w:rPr>
      </w:pPr>
      <w:r w:rsidRPr="00EC724E">
        <w:rPr>
          <w:rFonts w:ascii="Arial" w:hAnsi="Arial" w:cs="Arial"/>
          <w:sz w:val="24"/>
          <w:szCs w:val="24"/>
        </w:rPr>
        <w:t xml:space="preserve">ROCHA, Eduardo. Cartografias Urbanas. Revista </w:t>
      </w:r>
      <w:proofErr w:type="spellStart"/>
      <w:proofErr w:type="gramStart"/>
      <w:r w:rsidRPr="00EC724E">
        <w:rPr>
          <w:rFonts w:ascii="Arial" w:hAnsi="Arial" w:cs="Arial"/>
          <w:i/>
          <w:iCs/>
          <w:sz w:val="24"/>
          <w:szCs w:val="24"/>
        </w:rPr>
        <w:t>Projectare</w:t>
      </w:r>
      <w:proofErr w:type="spellEnd"/>
      <w:r w:rsidRPr="00EC724E">
        <w:rPr>
          <w:rFonts w:ascii="Arial" w:hAnsi="Arial" w:cs="Arial"/>
          <w:i/>
          <w:iCs/>
          <w:sz w:val="24"/>
          <w:szCs w:val="24"/>
        </w:rPr>
        <w:t xml:space="preserve"> ,</w:t>
      </w:r>
      <w:proofErr w:type="gramEnd"/>
      <w:r w:rsidRPr="00EC724E">
        <w:rPr>
          <w:rFonts w:ascii="Arial" w:hAnsi="Arial" w:cs="Arial"/>
          <w:i/>
          <w:iCs/>
          <w:sz w:val="24"/>
          <w:szCs w:val="24"/>
        </w:rPr>
        <w:t xml:space="preserve"> n. 2</w:t>
      </w:r>
      <w:r w:rsidRPr="00EC724E">
        <w:rPr>
          <w:rFonts w:ascii="Arial" w:hAnsi="Arial" w:cs="Arial"/>
          <w:sz w:val="24"/>
          <w:szCs w:val="24"/>
        </w:rPr>
        <w:t xml:space="preserve">, p. 162-172. Pelotas: </w:t>
      </w:r>
      <w:proofErr w:type="spellStart"/>
      <w:proofErr w:type="gramStart"/>
      <w:r w:rsidRPr="00EC724E">
        <w:rPr>
          <w:rFonts w:ascii="Arial" w:hAnsi="Arial" w:cs="Arial"/>
          <w:sz w:val="24"/>
          <w:szCs w:val="24"/>
        </w:rPr>
        <w:t>UFPel</w:t>
      </w:r>
      <w:proofErr w:type="spellEnd"/>
      <w:proofErr w:type="gramEnd"/>
      <w:r w:rsidRPr="00EC724E">
        <w:rPr>
          <w:rFonts w:ascii="Arial" w:hAnsi="Arial" w:cs="Arial"/>
          <w:sz w:val="24"/>
          <w:szCs w:val="24"/>
        </w:rPr>
        <w:t>, 2008.</w:t>
      </w:r>
    </w:p>
    <w:p w:rsidR="00311999" w:rsidRPr="00EC724E" w:rsidRDefault="00311999" w:rsidP="00EC724E">
      <w:pPr>
        <w:spacing w:line="360" w:lineRule="auto"/>
        <w:jc w:val="both"/>
        <w:rPr>
          <w:rFonts w:ascii="Arial" w:hAnsi="Arial" w:cs="Arial"/>
          <w:sz w:val="24"/>
          <w:szCs w:val="24"/>
        </w:rPr>
      </w:pPr>
      <w:r w:rsidRPr="00EC724E">
        <w:rPr>
          <w:rFonts w:ascii="Arial" w:hAnsi="Arial" w:cs="Arial"/>
          <w:sz w:val="24"/>
          <w:szCs w:val="24"/>
        </w:rPr>
        <w:t xml:space="preserve">ROWE, Colin; KOETTER, Fred. Cidade colagem. In NESBIT, Kate. </w:t>
      </w:r>
      <w:r w:rsidRPr="00EC724E">
        <w:rPr>
          <w:rFonts w:ascii="Arial" w:hAnsi="Arial" w:cs="Arial"/>
          <w:i/>
          <w:sz w:val="24"/>
          <w:szCs w:val="24"/>
        </w:rPr>
        <w:t>Uma nova agenda para a arquitetura</w:t>
      </w:r>
      <w:r w:rsidRPr="00EC724E">
        <w:rPr>
          <w:rFonts w:ascii="Arial" w:hAnsi="Arial" w:cs="Arial"/>
          <w:sz w:val="24"/>
          <w:szCs w:val="24"/>
        </w:rPr>
        <w:t xml:space="preserve">. 2ª ed. São Paulo: </w:t>
      </w:r>
      <w:proofErr w:type="spellStart"/>
      <w:r w:rsidRPr="00EC724E">
        <w:rPr>
          <w:rFonts w:ascii="Arial" w:hAnsi="Arial" w:cs="Arial"/>
          <w:sz w:val="24"/>
          <w:szCs w:val="24"/>
        </w:rPr>
        <w:t>Cosacnaify</w:t>
      </w:r>
      <w:proofErr w:type="spellEnd"/>
      <w:r w:rsidRPr="00EC724E">
        <w:rPr>
          <w:rFonts w:ascii="Arial" w:hAnsi="Arial" w:cs="Arial"/>
          <w:sz w:val="24"/>
          <w:szCs w:val="24"/>
        </w:rPr>
        <w:t>, 2006.</w:t>
      </w:r>
    </w:p>
    <w:p w:rsidR="00311999" w:rsidRPr="00EC724E" w:rsidRDefault="00311999" w:rsidP="00EC724E">
      <w:pPr>
        <w:spacing w:line="360" w:lineRule="auto"/>
        <w:jc w:val="both"/>
        <w:rPr>
          <w:rFonts w:ascii="Arial" w:hAnsi="Arial" w:cs="Arial"/>
          <w:sz w:val="24"/>
          <w:szCs w:val="24"/>
        </w:rPr>
      </w:pPr>
      <w:r w:rsidRPr="00EC724E">
        <w:rPr>
          <w:rFonts w:ascii="Arial" w:hAnsi="Arial" w:cs="Arial"/>
          <w:sz w:val="24"/>
          <w:szCs w:val="24"/>
        </w:rPr>
        <w:t>VENTURI, Robert</w:t>
      </w:r>
      <w:r w:rsidRPr="00EC724E">
        <w:rPr>
          <w:rFonts w:ascii="Arial" w:hAnsi="Arial" w:cs="Arial"/>
          <w:b/>
          <w:sz w:val="24"/>
          <w:szCs w:val="24"/>
        </w:rPr>
        <w:t xml:space="preserve">. </w:t>
      </w:r>
      <w:r w:rsidRPr="00EC724E">
        <w:rPr>
          <w:rFonts w:ascii="Arial" w:hAnsi="Arial" w:cs="Arial"/>
          <w:i/>
          <w:sz w:val="24"/>
          <w:szCs w:val="24"/>
        </w:rPr>
        <w:t>Complexidade e contradição na arquitetura</w:t>
      </w:r>
      <w:r w:rsidRPr="00EC724E">
        <w:rPr>
          <w:rFonts w:ascii="Arial" w:hAnsi="Arial" w:cs="Arial"/>
          <w:sz w:val="24"/>
          <w:szCs w:val="24"/>
        </w:rPr>
        <w:t>. 2ª ed. São Paulo: Martins fontes, 2004.</w:t>
      </w:r>
    </w:p>
    <w:p w:rsidR="00C70331" w:rsidRPr="00EC724E" w:rsidRDefault="00C70331" w:rsidP="00EC724E">
      <w:pPr>
        <w:spacing w:line="360" w:lineRule="auto"/>
        <w:jc w:val="both"/>
        <w:rPr>
          <w:rFonts w:ascii="Arial" w:hAnsi="Arial" w:cs="Arial"/>
          <w:sz w:val="24"/>
          <w:szCs w:val="24"/>
        </w:rPr>
      </w:pPr>
      <w:r w:rsidRPr="00EC724E">
        <w:rPr>
          <w:rFonts w:ascii="Arial" w:hAnsi="Arial" w:cs="Arial"/>
          <w:sz w:val="24"/>
          <w:szCs w:val="24"/>
        </w:rPr>
        <w:t xml:space="preserve">KOOLHAAS, </w:t>
      </w:r>
      <w:proofErr w:type="spellStart"/>
      <w:r w:rsidRPr="00EC724E">
        <w:rPr>
          <w:rFonts w:ascii="Arial" w:hAnsi="Arial" w:cs="Arial"/>
          <w:sz w:val="24"/>
          <w:szCs w:val="24"/>
        </w:rPr>
        <w:t>Rem</w:t>
      </w:r>
      <w:proofErr w:type="spellEnd"/>
      <w:r w:rsidRPr="00EC724E">
        <w:rPr>
          <w:rFonts w:ascii="Arial" w:hAnsi="Arial" w:cs="Arial"/>
          <w:b/>
          <w:sz w:val="24"/>
          <w:szCs w:val="24"/>
        </w:rPr>
        <w:t>- Três textos sobre a cidade</w:t>
      </w:r>
      <w:r w:rsidRPr="00EC724E">
        <w:rPr>
          <w:rFonts w:ascii="Arial" w:hAnsi="Arial" w:cs="Arial"/>
          <w:sz w:val="24"/>
          <w:szCs w:val="24"/>
        </w:rPr>
        <w:t xml:space="preserve">- 1º edição- Barcelona- GG, </w:t>
      </w:r>
      <w:proofErr w:type="gramStart"/>
      <w:r w:rsidRPr="00EC724E">
        <w:rPr>
          <w:rFonts w:ascii="Arial" w:hAnsi="Arial" w:cs="Arial"/>
          <w:sz w:val="24"/>
          <w:szCs w:val="24"/>
        </w:rPr>
        <w:t>2010</w:t>
      </w:r>
      <w:proofErr w:type="gramEnd"/>
    </w:p>
    <w:p w:rsidR="0075363D" w:rsidRPr="00EC724E" w:rsidRDefault="00C70331" w:rsidP="00EC724E">
      <w:pPr>
        <w:spacing w:line="360" w:lineRule="auto"/>
        <w:jc w:val="both"/>
        <w:rPr>
          <w:rFonts w:ascii="Arial" w:hAnsi="Arial" w:cs="Arial"/>
          <w:sz w:val="24"/>
          <w:szCs w:val="24"/>
        </w:rPr>
      </w:pPr>
      <w:r w:rsidRPr="00EC724E">
        <w:rPr>
          <w:rFonts w:ascii="Arial" w:hAnsi="Arial" w:cs="Arial"/>
          <w:sz w:val="24"/>
          <w:szCs w:val="24"/>
        </w:rPr>
        <w:t xml:space="preserve">TEIXERA, M, Carlos. O capim. 2002, disponível em: </w:t>
      </w:r>
      <w:hyperlink r:id="rId22" w:history="1">
        <w:r w:rsidRPr="00EC724E">
          <w:rPr>
            <w:rStyle w:val="Hyperlink"/>
            <w:rFonts w:ascii="Arial" w:hAnsi="Arial" w:cs="Arial"/>
            <w:sz w:val="24"/>
            <w:szCs w:val="24"/>
          </w:rPr>
          <w:t>http://vazio.com.br/</w:t>
        </w:r>
      </w:hyperlink>
      <w:r w:rsidRPr="00EC724E">
        <w:rPr>
          <w:rFonts w:ascii="Arial" w:hAnsi="Arial" w:cs="Arial"/>
          <w:sz w:val="24"/>
          <w:szCs w:val="24"/>
        </w:rPr>
        <w:t xml:space="preserve"> (acesso: 22/01/2012</w:t>
      </w:r>
      <w:proofErr w:type="gramStart"/>
      <w:r w:rsidRPr="00EC724E">
        <w:rPr>
          <w:rFonts w:ascii="Arial" w:hAnsi="Arial" w:cs="Arial"/>
          <w:sz w:val="24"/>
          <w:szCs w:val="24"/>
        </w:rPr>
        <w:t>)</w:t>
      </w:r>
      <w:proofErr w:type="gramEnd"/>
    </w:p>
    <w:p w:rsidR="00EC724E" w:rsidRPr="00EC724E" w:rsidRDefault="00EC724E" w:rsidP="00EC724E">
      <w:pPr>
        <w:spacing w:line="360" w:lineRule="auto"/>
        <w:jc w:val="both"/>
        <w:rPr>
          <w:rFonts w:ascii="Arial" w:hAnsi="Arial" w:cs="Arial"/>
          <w:sz w:val="24"/>
          <w:szCs w:val="24"/>
        </w:rPr>
      </w:pPr>
      <w:r w:rsidRPr="00EC724E">
        <w:rPr>
          <w:rFonts w:ascii="Arial" w:hAnsi="Arial" w:cs="Arial"/>
          <w:sz w:val="24"/>
          <w:szCs w:val="24"/>
        </w:rPr>
        <w:t xml:space="preserve">JACOBS, Jane. Morte e vida nas grandes cidades. </w:t>
      </w:r>
      <w:proofErr w:type="gramStart"/>
      <w:r w:rsidRPr="00EC724E">
        <w:rPr>
          <w:rFonts w:ascii="Arial" w:hAnsi="Arial" w:cs="Arial"/>
          <w:sz w:val="24"/>
          <w:szCs w:val="24"/>
        </w:rPr>
        <w:t>2</w:t>
      </w:r>
      <w:proofErr w:type="gramEnd"/>
      <w:r w:rsidRPr="00EC724E">
        <w:rPr>
          <w:rFonts w:ascii="Arial" w:hAnsi="Arial" w:cs="Arial"/>
          <w:sz w:val="24"/>
          <w:szCs w:val="24"/>
        </w:rPr>
        <w:t xml:space="preserve"> ª Ed. São Paulo: Editora WMF Martins Fontes,2009.</w:t>
      </w:r>
    </w:p>
    <w:p w:rsidR="00DF2320" w:rsidRPr="00C70331" w:rsidRDefault="00DF2320" w:rsidP="00C126EE">
      <w:pPr>
        <w:spacing w:line="360" w:lineRule="auto"/>
        <w:jc w:val="both"/>
        <w:rPr>
          <w:rFonts w:ascii="Arial" w:hAnsi="Arial" w:cs="Arial"/>
          <w:sz w:val="24"/>
          <w:szCs w:val="24"/>
        </w:rPr>
      </w:pPr>
    </w:p>
    <w:sectPr w:rsidR="00DF2320" w:rsidRPr="00C70331" w:rsidSect="00795B80">
      <w:footerReference w:type="default" r:id="rId23"/>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60F9" w:rsidRDefault="008260F9" w:rsidP="003D22A9">
      <w:r>
        <w:separator/>
      </w:r>
    </w:p>
  </w:endnote>
  <w:endnote w:type="continuationSeparator" w:id="0">
    <w:p w:rsidR="008260F9" w:rsidRDefault="008260F9" w:rsidP="003D22A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22A9" w:rsidRDefault="003D22A9">
    <w:pPr>
      <w:pStyle w:val="Rodap"/>
    </w:pPr>
    <w:r>
      <w:t>FACULDADE DE ARQUITETURA E URBANISMO- UNIVERSIDADE FEDERAL DE PELOTAS</w:t>
    </w:r>
  </w:p>
  <w:p w:rsidR="003D22A9" w:rsidRDefault="003D22A9">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60F9" w:rsidRDefault="008260F9" w:rsidP="003D22A9">
      <w:r>
        <w:separator/>
      </w:r>
    </w:p>
  </w:footnote>
  <w:footnote w:type="continuationSeparator" w:id="0">
    <w:p w:rsidR="008260F9" w:rsidRDefault="008260F9" w:rsidP="003D22A9">
      <w:r>
        <w:continuationSeparator/>
      </w:r>
    </w:p>
  </w:footnote>
  <w:footnote w:id="1">
    <w:p w:rsidR="00311999" w:rsidRPr="002709BA" w:rsidRDefault="00311999" w:rsidP="00311999">
      <w:pPr>
        <w:pStyle w:val="Textodenotaderodap"/>
        <w:jc w:val="both"/>
        <w:rPr>
          <w:rFonts w:ascii="Arial" w:hAnsi="Arial" w:cs="Arial"/>
          <w:sz w:val="18"/>
          <w:szCs w:val="18"/>
          <w:lang w:val="pt-BR"/>
        </w:rPr>
      </w:pPr>
      <w:r w:rsidRPr="002709BA">
        <w:rPr>
          <w:rStyle w:val="Refdenotaderodap"/>
          <w:rFonts w:ascii="Arial" w:hAnsi="Arial" w:cs="Arial"/>
          <w:sz w:val="18"/>
          <w:szCs w:val="18"/>
        </w:rPr>
        <w:footnoteRef/>
      </w:r>
      <w:r w:rsidRPr="002709BA">
        <w:rPr>
          <w:rFonts w:ascii="Arial" w:hAnsi="Arial" w:cs="Arial"/>
          <w:sz w:val="18"/>
          <w:szCs w:val="18"/>
          <w:lang w:val="pt-BR"/>
        </w:rPr>
        <w:t xml:space="preserve"> O processo de pesquisa contou com a participaç</w:t>
      </w:r>
      <w:r>
        <w:rPr>
          <w:rFonts w:ascii="Arial" w:hAnsi="Arial" w:cs="Arial"/>
          <w:sz w:val="18"/>
          <w:szCs w:val="18"/>
          <w:lang w:val="pt-BR"/>
        </w:rPr>
        <w:t>ão dos integrantes do Grupo de Estudos Cidade+Contemporaneidade, do Laboratório de Urbanismo da Faculdade de Arquitetura e Urbanismo da Universidade Federal de Pelotas.</w:t>
      </w:r>
    </w:p>
  </w:footnote>
  <w:footnote w:id="2">
    <w:p w:rsidR="00311999" w:rsidRPr="00522872" w:rsidRDefault="00311999" w:rsidP="00311999">
      <w:pPr>
        <w:pStyle w:val="Textodenotaderodap"/>
        <w:jc w:val="both"/>
        <w:rPr>
          <w:rFonts w:ascii="Arial" w:hAnsi="Arial" w:cs="Arial"/>
          <w:sz w:val="18"/>
          <w:szCs w:val="18"/>
          <w:lang w:val="pt-BR"/>
        </w:rPr>
      </w:pPr>
      <w:r w:rsidRPr="00522872">
        <w:rPr>
          <w:rStyle w:val="Refdenotaderodap"/>
          <w:rFonts w:ascii="Arial" w:hAnsi="Arial" w:cs="Arial"/>
          <w:sz w:val="18"/>
          <w:szCs w:val="18"/>
        </w:rPr>
        <w:footnoteRef/>
      </w:r>
      <w:r w:rsidRPr="00522872">
        <w:rPr>
          <w:rFonts w:ascii="Arial" w:hAnsi="Arial" w:cs="Arial"/>
          <w:sz w:val="18"/>
          <w:szCs w:val="18"/>
          <w:lang w:val="pt-BR"/>
        </w:rPr>
        <w:t xml:space="preserve"> As Cartografias Urbanas têm origem e se referem às seguintes “linhas de pensamento: a filosofia da diferença e o pós-estruturalismo, em especial proposto por Gilles Deleuze, Félix </w:t>
      </w:r>
      <w:proofErr w:type="spellStart"/>
      <w:r w:rsidRPr="00522872">
        <w:rPr>
          <w:rFonts w:ascii="Arial" w:hAnsi="Arial" w:cs="Arial"/>
          <w:sz w:val="18"/>
          <w:szCs w:val="18"/>
          <w:lang w:val="pt-BR"/>
        </w:rPr>
        <w:t>Guattari</w:t>
      </w:r>
      <w:proofErr w:type="spellEnd"/>
      <w:r w:rsidRPr="00522872">
        <w:rPr>
          <w:rFonts w:ascii="Arial" w:hAnsi="Arial" w:cs="Arial"/>
          <w:sz w:val="18"/>
          <w:szCs w:val="18"/>
          <w:lang w:val="pt-BR"/>
        </w:rPr>
        <w:t xml:space="preserve">, Michel Foucault, Jacques Derrida e Michel de </w:t>
      </w:r>
      <w:proofErr w:type="spellStart"/>
      <w:r w:rsidRPr="00522872">
        <w:rPr>
          <w:rFonts w:ascii="Arial" w:hAnsi="Arial" w:cs="Arial"/>
          <w:sz w:val="18"/>
          <w:szCs w:val="18"/>
          <w:lang w:val="pt-BR"/>
        </w:rPr>
        <w:t>Certau</w:t>
      </w:r>
      <w:proofErr w:type="spellEnd"/>
      <w:r w:rsidRPr="00522872">
        <w:rPr>
          <w:rFonts w:ascii="Arial" w:hAnsi="Arial" w:cs="Arial"/>
          <w:sz w:val="18"/>
          <w:szCs w:val="18"/>
          <w:lang w:val="pt-BR"/>
        </w:rPr>
        <w:t xml:space="preserve">; as análises situacionistas propostas por Guy </w:t>
      </w:r>
      <w:proofErr w:type="spellStart"/>
      <w:r w:rsidRPr="00522872">
        <w:rPr>
          <w:rFonts w:ascii="Arial" w:hAnsi="Arial" w:cs="Arial"/>
          <w:sz w:val="18"/>
          <w:szCs w:val="18"/>
          <w:lang w:val="pt-BR"/>
        </w:rPr>
        <w:t>Debord</w:t>
      </w:r>
      <w:proofErr w:type="spellEnd"/>
      <w:r w:rsidRPr="00522872">
        <w:rPr>
          <w:rFonts w:ascii="Arial" w:hAnsi="Arial" w:cs="Arial"/>
          <w:sz w:val="18"/>
          <w:szCs w:val="18"/>
          <w:lang w:val="pt-BR"/>
        </w:rPr>
        <w:t xml:space="preserve"> e os Situacionistas; a análise </w:t>
      </w:r>
      <w:proofErr w:type="spellStart"/>
      <w:r w:rsidRPr="00522872">
        <w:rPr>
          <w:rFonts w:ascii="Arial" w:hAnsi="Arial" w:cs="Arial"/>
          <w:sz w:val="18"/>
          <w:szCs w:val="18"/>
          <w:lang w:val="pt-BR"/>
        </w:rPr>
        <w:t>polemológica</w:t>
      </w:r>
      <w:proofErr w:type="spellEnd"/>
      <w:r w:rsidRPr="00522872">
        <w:rPr>
          <w:rFonts w:ascii="Arial" w:hAnsi="Arial" w:cs="Arial"/>
          <w:sz w:val="18"/>
          <w:szCs w:val="18"/>
          <w:lang w:val="pt-BR"/>
        </w:rPr>
        <w:t xml:space="preserve"> das práticas proposta por Michel de </w:t>
      </w:r>
      <w:proofErr w:type="spellStart"/>
      <w:r w:rsidRPr="00522872">
        <w:rPr>
          <w:rFonts w:ascii="Arial" w:hAnsi="Arial" w:cs="Arial"/>
          <w:sz w:val="18"/>
          <w:szCs w:val="18"/>
          <w:lang w:val="pt-BR"/>
        </w:rPr>
        <w:t>Certau</w:t>
      </w:r>
      <w:proofErr w:type="spellEnd"/>
      <w:r w:rsidRPr="00522872">
        <w:rPr>
          <w:rFonts w:ascii="Arial" w:hAnsi="Arial" w:cs="Arial"/>
          <w:sz w:val="18"/>
          <w:szCs w:val="18"/>
          <w:lang w:val="pt-BR"/>
        </w:rPr>
        <w:t xml:space="preserve">; os processos levados a cabo por artistas visuais, imersos no chamado </w:t>
      </w:r>
      <w:r w:rsidRPr="00522872">
        <w:rPr>
          <w:rFonts w:ascii="Arial" w:hAnsi="Arial" w:cs="Arial"/>
          <w:i/>
          <w:iCs/>
          <w:sz w:val="18"/>
          <w:szCs w:val="18"/>
          <w:lang w:val="pt-BR"/>
        </w:rPr>
        <w:t xml:space="preserve">giro etnográfico </w:t>
      </w:r>
      <w:r w:rsidRPr="00522872">
        <w:rPr>
          <w:rFonts w:ascii="Arial" w:hAnsi="Arial" w:cs="Arial"/>
          <w:sz w:val="18"/>
          <w:szCs w:val="18"/>
          <w:lang w:val="pt-BR"/>
        </w:rPr>
        <w:t>das artes e diversos campos das artes visuais, a etnografia e os estudos culturais; e nas ferramentas visuais a partir da fotografia e das imagens fílmicas”. In: (ROCHA, 2008, pp. 166-167).</w:t>
      </w:r>
    </w:p>
  </w:footnote>
  <w:footnote w:id="3">
    <w:p w:rsidR="00311999" w:rsidRPr="009A4CD4" w:rsidRDefault="00311999" w:rsidP="00311999">
      <w:pPr>
        <w:pStyle w:val="Textodenotaderodap"/>
        <w:jc w:val="both"/>
        <w:rPr>
          <w:rFonts w:ascii="Arial" w:hAnsi="Arial" w:cs="Arial"/>
          <w:sz w:val="18"/>
          <w:szCs w:val="18"/>
          <w:lang w:val="pt-BR"/>
        </w:rPr>
      </w:pPr>
      <w:r w:rsidRPr="009A4CD4">
        <w:rPr>
          <w:rStyle w:val="Refdenotaderodap"/>
          <w:rFonts w:ascii="Arial" w:hAnsi="Arial" w:cs="Arial"/>
          <w:sz w:val="18"/>
          <w:szCs w:val="18"/>
        </w:rPr>
        <w:footnoteRef/>
      </w:r>
      <w:r w:rsidRPr="009A4CD4">
        <w:rPr>
          <w:rFonts w:ascii="Arial" w:hAnsi="Arial" w:cs="Arial"/>
          <w:sz w:val="18"/>
          <w:szCs w:val="18"/>
          <w:lang w:val="pt-BR"/>
        </w:rPr>
        <w:t xml:space="preserve"> A </w:t>
      </w:r>
      <w:proofErr w:type="spellStart"/>
      <w:r w:rsidRPr="009A4CD4">
        <w:rPr>
          <w:rFonts w:ascii="Arial" w:hAnsi="Arial" w:cs="Arial"/>
          <w:sz w:val="18"/>
          <w:szCs w:val="18"/>
          <w:lang w:val="pt-BR"/>
        </w:rPr>
        <w:t>desterritorialização</w:t>
      </w:r>
      <w:proofErr w:type="spellEnd"/>
      <w:r w:rsidRPr="009A4CD4">
        <w:rPr>
          <w:rFonts w:ascii="Arial" w:hAnsi="Arial" w:cs="Arial"/>
          <w:sz w:val="18"/>
          <w:szCs w:val="18"/>
          <w:lang w:val="pt-BR"/>
        </w:rPr>
        <w:t xml:space="preserve"> relativa diz respeito ao próprio </w:t>
      </w:r>
      <w:proofErr w:type="spellStart"/>
      <w:r w:rsidRPr="009A4CD4">
        <w:rPr>
          <w:rFonts w:ascii="Arial" w:hAnsi="Arial" w:cs="Arial"/>
          <w:i/>
          <w:sz w:val="18"/>
          <w:szCs w:val="18"/>
          <w:lang w:val="pt-BR"/>
        </w:rPr>
        <w:t>socius</w:t>
      </w:r>
      <w:proofErr w:type="spellEnd"/>
      <w:r w:rsidRPr="009A4CD4">
        <w:rPr>
          <w:rFonts w:ascii="Arial" w:hAnsi="Arial" w:cs="Arial"/>
          <w:sz w:val="18"/>
          <w:szCs w:val="18"/>
          <w:lang w:val="pt-BR"/>
        </w:rPr>
        <w:t xml:space="preserve">. Esta </w:t>
      </w:r>
      <w:proofErr w:type="spellStart"/>
      <w:r w:rsidRPr="009A4CD4">
        <w:rPr>
          <w:rFonts w:ascii="Arial" w:hAnsi="Arial" w:cs="Arial"/>
          <w:sz w:val="18"/>
          <w:szCs w:val="18"/>
          <w:lang w:val="pt-BR"/>
        </w:rPr>
        <w:t>desterritorialização</w:t>
      </w:r>
      <w:proofErr w:type="spellEnd"/>
      <w:r w:rsidRPr="009A4CD4">
        <w:rPr>
          <w:rFonts w:ascii="Arial" w:hAnsi="Arial" w:cs="Arial"/>
          <w:sz w:val="18"/>
          <w:szCs w:val="18"/>
          <w:lang w:val="pt-BR"/>
        </w:rPr>
        <w:t xml:space="preserve"> é o abandono de territórios criados nas sociedades e sua concomitante </w:t>
      </w:r>
      <w:proofErr w:type="spellStart"/>
      <w:r w:rsidRPr="009A4CD4">
        <w:rPr>
          <w:rFonts w:ascii="Arial" w:hAnsi="Arial" w:cs="Arial"/>
          <w:sz w:val="18"/>
          <w:szCs w:val="18"/>
          <w:lang w:val="pt-BR"/>
        </w:rPr>
        <w:t>reterritorialização</w:t>
      </w:r>
      <w:proofErr w:type="spellEnd"/>
      <w:r w:rsidRPr="009A4CD4">
        <w:rPr>
          <w:rFonts w:ascii="Arial" w:hAnsi="Arial" w:cs="Arial"/>
          <w:sz w:val="18"/>
          <w:szCs w:val="18"/>
          <w:lang w:val="pt-BR"/>
        </w:rPr>
        <w:t xml:space="preserve">. A </w:t>
      </w:r>
      <w:proofErr w:type="spellStart"/>
      <w:r w:rsidRPr="009A4CD4">
        <w:rPr>
          <w:rFonts w:ascii="Arial" w:hAnsi="Arial" w:cs="Arial"/>
          <w:sz w:val="18"/>
          <w:szCs w:val="18"/>
          <w:lang w:val="pt-BR"/>
        </w:rPr>
        <w:t>desterritorialização</w:t>
      </w:r>
      <w:proofErr w:type="spellEnd"/>
      <w:r w:rsidRPr="009A4CD4">
        <w:rPr>
          <w:rFonts w:ascii="Arial" w:hAnsi="Arial" w:cs="Arial"/>
          <w:sz w:val="18"/>
          <w:szCs w:val="18"/>
          <w:lang w:val="pt-BR"/>
        </w:rPr>
        <w:t xml:space="preserve"> absoluta remete-se ao próprio pensamento. Os dois processos se relacionam, um perpassa o outro. Além disso, devemos ressaltar novamente que, para os dois movimentos, existem também movimentos de </w:t>
      </w:r>
      <w:proofErr w:type="spellStart"/>
      <w:r w:rsidRPr="009A4CD4">
        <w:rPr>
          <w:rFonts w:ascii="Arial" w:hAnsi="Arial" w:cs="Arial"/>
          <w:sz w:val="18"/>
          <w:szCs w:val="18"/>
          <w:lang w:val="pt-BR"/>
        </w:rPr>
        <w:t>reterritorialização</w:t>
      </w:r>
      <w:proofErr w:type="spellEnd"/>
      <w:r w:rsidRPr="009A4CD4">
        <w:rPr>
          <w:rFonts w:ascii="Arial" w:hAnsi="Arial" w:cs="Arial"/>
          <w:sz w:val="18"/>
          <w:szCs w:val="18"/>
          <w:lang w:val="pt-BR"/>
        </w:rPr>
        <w:t xml:space="preserve"> relativa e </w:t>
      </w:r>
      <w:proofErr w:type="spellStart"/>
      <w:r w:rsidRPr="009A4CD4">
        <w:rPr>
          <w:rFonts w:ascii="Arial" w:hAnsi="Arial" w:cs="Arial"/>
          <w:sz w:val="18"/>
          <w:szCs w:val="18"/>
          <w:lang w:val="pt-BR"/>
        </w:rPr>
        <w:t>reterritorialização</w:t>
      </w:r>
      <w:proofErr w:type="spellEnd"/>
      <w:r w:rsidRPr="009A4CD4">
        <w:rPr>
          <w:rFonts w:ascii="Arial" w:hAnsi="Arial" w:cs="Arial"/>
          <w:sz w:val="18"/>
          <w:szCs w:val="18"/>
          <w:lang w:val="pt-BR"/>
        </w:rPr>
        <w:t xml:space="preserve"> absoluta. A </w:t>
      </w:r>
      <w:proofErr w:type="spellStart"/>
      <w:r w:rsidRPr="009A4CD4">
        <w:rPr>
          <w:rFonts w:ascii="Arial" w:hAnsi="Arial" w:cs="Arial"/>
          <w:sz w:val="18"/>
          <w:szCs w:val="18"/>
          <w:lang w:val="pt-BR"/>
        </w:rPr>
        <w:t>desterritorialização</w:t>
      </w:r>
      <w:proofErr w:type="spellEnd"/>
      <w:r w:rsidRPr="009A4CD4">
        <w:rPr>
          <w:rFonts w:ascii="Arial" w:hAnsi="Arial" w:cs="Arial"/>
          <w:sz w:val="18"/>
          <w:szCs w:val="18"/>
          <w:lang w:val="pt-BR"/>
        </w:rPr>
        <w:t xml:space="preserve"> absoluta refere-se ao pensamento, à criação. Para Deleuze e </w:t>
      </w:r>
      <w:proofErr w:type="spellStart"/>
      <w:r w:rsidRPr="009A4CD4">
        <w:rPr>
          <w:rFonts w:ascii="Arial" w:hAnsi="Arial" w:cs="Arial"/>
          <w:sz w:val="18"/>
          <w:szCs w:val="18"/>
          <w:lang w:val="pt-BR"/>
        </w:rPr>
        <w:t>Guattari</w:t>
      </w:r>
      <w:proofErr w:type="spellEnd"/>
      <w:r w:rsidRPr="009A4CD4">
        <w:rPr>
          <w:rFonts w:ascii="Arial" w:hAnsi="Arial" w:cs="Arial"/>
          <w:sz w:val="18"/>
          <w:szCs w:val="18"/>
          <w:lang w:val="pt-BR"/>
        </w:rPr>
        <w:t xml:space="preserve"> o pensamento se faz no processo de </w:t>
      </w:r>
      <w:proofErr w:type="spellStart"/>
      <w:r w:rsidRPr="009A4CD4">
        <w:rPr>
          <w:rFonts w:ascii="Arial" w:hAnsi="Arial" w:cs="Arial"/>
          <w:sz w:val="18"/>
          <w:szCs w:val="18"/>
          <w:lang w:val="pt-BR"/>
        </w:rPr>
        <w:t>desterritorialização</w:t>
      </w:r>
      <w:proofErr w:type="spellEnd"/>
      <w:r w:rsidRPr="009A4CD4">
        <w:rPr>
          <w:rFonts w:ascii="Arial" w:hAnsi="Arial" w:cs="Arial"/>
          <w:sz w:val="18"/>
          <w:szCs w:val="18"/>
          <w:lang w:val="pt-BR"/>
        </w:rPr>
        <w:t xml:space="preserve">. Pensar é </w:t>
      </w:r>
      <w:proofErr w:type="spellStart"/>
      <w:r w:rsidRPr="009A4CD4">
        <w:rPr>
          <w:rFonts w:ascii="Arial" w:hAnsi="Arial" w:cs="Arial"/>
          <w:sz w:val="18"/>
          <w:szCs w:val="18"/>
          <w:lang w:val="pt-BR"/>
        </w:rPr>
        <w:t>desterritorializar</w:t>
      </w:r>
      <w:proofErr w:type="spellEnd"/>
      <w:r w:rsidRPr="009A4CD4">
        <w:rPr>
          <w:rFonts w:ascii="Arial" w:hAnsi="Arial" w:cs="Arial"/>
          <w:sz w:val="18"/>
          <w:szCs w:val="18"/>
          <w:lang w:val="pt-BR"/>
        </w:rPr>
        <w:t xml:space="preserve">. Isto quer dizer que o pensamento só é possível na criação e para se criar algo novo, é necessário romper com o território existente, criando outro. Dessa forma, da mesma maneira que os agenciamentos funcionavam como elementos constitutivos do território, eles também vão operar uma </w:t>
      </w:r>
      <w:proofErr w:type="spellStart"/>
      <w:r w:rsidRPr="009A4CD4">
        <w:rPr>
          <w:rFonts w:ascii="Arial" w:hAnsi="Arial" w:cs="Arial"/>
          <w:sz w:val="18"/>
          <w:szCs w:val="18"/>
          <w:lang w:val="pt-BR"/>
        </w:rPr>
        <w:t>desterritorialização</w:t>
      </w:r>
      <w:proofErr w:type="spellEnd"/>
      <w:r w:rsidRPr="009A4CD4">
        <w:rPr>
          <w:rFonts w:ascii="Arial" w:hAnsi="Arial" w:cs="Arial"/>
          <w:sz w:val="18"/>
          <w:szCs w:val="18"/>
          <w:lang w:val="pt-BR"/>
        </w:rPr>
        <w:t xml:space="preserve">. Novos agenciamentos são necessários. Novos encontros, novas funções, novos arranjos. No entanto, a </w:t>
      </w:r>
      <w:proofErr w:type="spellStart"/>
      <w:r w:rsidRPr="009A4CD4">
        <w:rPr>
          <w:rFonts w:ascii="Arial" w:hAnsi="Arial" w:cs="Arial"/>
          <w:sz w:val="18"/>
          <w:szCs w:val="18"/>
          <w:lang w:val="pt-BR"/>
        </w:rPr>
        <w:t>desterritorialização</w:t>
      </w:r>
      <w:proofErr w:type="spellEnd"/>
      <w:r w:rsidRPr="009A4CD4">
        <w:rPr>
          <w:rFonts w:ascii="Arial" w:hAnsi="Arial" w:cs="Arial"/>
          <w:sz w:val="18"/>
          <w:szCs w:val="18"/>
          <w:lang w:val="pt-BR"/>
        </w:rPr>
        <w:t xml:space="preserve"> do pensamento, tal como a </w:t>
      </w:r>
      <w:proofErr w:type="spellStart"/>
      <w:r w:rsidRPr="009A4CD4">
        <w:rPr>
          <w:rFonts w:ascii="Arial" w:hAnsi="Arial" w:cs="Arial"/>
          <w:sz w:val="18"/>
          <w:szCs w:val="18"/>
          <w:lang w:val="pt-BR"/>
        </w:rPr>
        <w:t>desterritorialização</w:t>
      </w:r>
      <w:proofErr w:type="spellEnd"/>
      <w:r w:rsidRPr="009A4CD4">
        <w:rPr>
          <w:rFonts w:ascii="Arial" w:hAnsi="Arial" w:cs="Arial"/>
          <w:sz w:val="18"/>
          <w:szCs w:val="18"/>
          <w:lang w:val="pt-BR"/>
        </w:rPr>
        <w:t xml:space="preserve"> em sentido amplo, é sempre acompanhada por uma </w:t>
      </w:r>
      <w:proofErr w:type="spellStart"/>
      <w:r w:rsidRPr="009A4CD4">
        <w:rPr>
          <w:rFonts w:ascii="Arial" w:hAnsi="Arial" w:cs="Arial"/>
          <w:sz w:val="18"/>
          <w:szCs w:val="18"/>
          <w:lang w:val="pt-BR"/>
        </w:rPr>
        <w:t>reterritorialização</w:t>
      </w:r>
      <w:proofErr w:type="spellEnd"/>
      <w:r w:rsidRPr="009A4CD4">
        <w:rPr>
          <w:rFonts w:ascii="Arial" w:hAnsi="Arial" w:cs="Arial"/>
          <w:sz w:val="18"/>
          <w:szCs w:val="18"/>
          <w:lang w:val="pt-BR"/>
        </w:rPr>
        <w:t xml:space="preserve">: “a </w:t>
      </w:r>
      <w:proofErr w:type="spellStart"/>
      <w:r w:rsidRPr="009A4CD4">
        <w:rPr>
          <w:rFonts w:ascii="Arial" w:hAnsi="Arial" w:cs="Arial"/>
          <w:sz w:val="18"/>
          <w:szCs w:val="18"/>
          <w:lang w:val="pt-BR"/>
        </w:rPr>
        <w:t>desterritorialização</w:t>
      </w:r>
      <w:proofErr w:type="spellEnd"/>
      <w:r w:rsidRPr="009A4CD4">
        <w:rPr>
          <w:rFonts w:ascii="Arial" w:hAnsi="Arial" w:cs="Arial"/>
          <w:sz w:val="18"/>
          <w:szCs w:val="18"/>
          <w:lang w:val="pt-BR"/>
        </w:rPr>
        <w:t xml:space="preserve"> absoluta não existe sem </w:t>
      </w:r>
      <w:proofErr w:type="spellStart"/>
      <w:r w:rsidRPr="009A4CD4">
        <w:rPr>
          <w:rFonts w:ascii="Arial" w:hAnsi="Arial" w:cs="Arial"/>
          <w:sz w:val="18"/>
          <w:szCs w:val="18"/>
          <w:lang w:val="pt-BR"/>
        </w:rPr>
        <w:t>reterritorialização</w:t>
      </w:r>
      <w:proofErr w:type="spellEnd"/>
      <w:r w:rsidRPr="009A4CD4">
        <w:rPr>
          <w:rFonts w:ascii="Arial" w:hAnsi="Arial" w:cs="Arial"/>
          <w:sz w:val="18"/>
          <w:szCs w:val="18"/>
          <w:lang w:val="pt-BR"/>
        </w:rPr>
        <w:t xml:space="preserve">” </w:t>
      </w:r>
      <w:sdt>
        <w:sdtPr>
          <w:rPr>
            <w:rFonts w:ascii="Arial" w:hAnsi="Arial" w:cs="Arial"/>
            <w:sz w:val="18"/>
            <w:szCs w:val="18"/>
          </w:rPr>
          <w:id w:val="7077530"/>
          <w:citation/>
        </w:sdtPr>
        <w:sdtContent>
          <w:r w:rsidRPr="009A4CD4">
            <w:rPr>
              <w:rFonts w:ascii="Arial" w:hAnsi="Arial" w:cs="Arial"/>
              <w:sz w:val="18"/>
              <w:szCs w:val="18"/>
            </w:rPr>
            <w:fldChar w:fldCharType="begin"/>
          </w:r>
          <w:r w:rsidRPr="009A4CD4">
            <w:rPr>
              <w:rFonts w:ascii="Arial" w:hAnsi="Arial" w:cs="Arial"/>
              <w:sz w:val="18"/>
              <w:szCs w:val="18"/>
              <w:lang w:val="pt-BR"/>
            </w:rPr>
            <w:instrText xml:space="preserve"> CITATION DEL92 \p 131 \t  \l 1046  </w:instrText>
          </w:r>
          <w:r w:rsidRPr="009A4CD4">
            <w:rPr>
              <w:rFonts w:ascii="Arial" w:hAnsi="Arial" w:cs="Arial"/>
              <w:sz w:val="18"/>
              <w:szCs w:val="18"/>
            </w:rPr>
            <w:fldChar w:fldCharType="separate"/>
          </w:r>
          <w:r w:rsidRPr="009A4CD4">
            <w:rPr>
              <w:rFonts w:ascii="Arial" w:hAnsi="Arial" w:cs="Arial"/>
              <w:noProof/>
              <w:sz w:val="18"/>
              <w:szCs w:val="18"/>
              <w:lang w:val="pt-BR"/>
            </w:rPr>
            <w:t>(DELEUZE &amp; GUATTARI, 1992, p. 131)</w:t>
          </w:r>
          <w:r w:rsidRPr="009A4CD4">
            <w:rPr>
              <w:rFonts w:ascii="Arial" w:hAnsi="Arial" w:cs="Arial"/>
              <w:sz w:val="18"/>
              <w:szCs w:val="18"/>
            </w:rPr>
            <w:fldChar w:fldCharType="end"/>
          </w:r>
        </w:sdtContent>
      </w:sdt>
      <w:r>
        <w:rPr>
          <w:rFonts w:ascii="Arial" w:hAnsi="Arial" w:cs="Arial"/>
          <w:sz w:val="18"/>
          <w:szCs w:val="18"/>
          <w:lang w:val="pt-BR"/>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BC608C2"/>
    <w:multiLevelType w:val="multilevel"/>
    <w:tmpl w:val="501CCCCE"/>
    <w:lvl w:ilvl="0">
      <w:start w:val="1"/>
      <w:numFmt w:val="decimal"/>
      <w:lvlText w:val="%1."/>
      <w:lvlJc w:val="left"/>
      <w:pPr>
        <w:ind w:left="720" w:hanging="360"/>
      </w:pPr>
      <w:rPr>
        <w:rFonts w:cs="Times New Roman" w:hint="default"/>
      </w:rPr>
    </w:lvl>
    <w:lvl w:ilvl="1">
      <w:start w:val="2"/>
      <w:numFmt w:val="decimal"/>
      <w:isLgl/>
      <w:lvlText w:val="%1.%2"/>
      <w:lvlJc w:val="left"/>
      <w:pPr>
        <w:ind w:left="975" w:hanging="615"/>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46225C"/>
    <w:rsid w:val="000A2DAE"/>
    <w:rsid w:val="000C5C83"/>
    <w:rsid w:val="000F57D8"/>
    <w:rsid w:val="000F5DE1"/>
    <w:rsid w:val="00147131"/>
    <w:rsid w:val="00195A05"/>
    <w:rsid w:val="001A3D22"/>
    <w:rsid w:val="00242A55"/>
    <w:rsid w:val="00274B09"/>
    <w:rsid w:val="002C0E1B"/>
    <w:rsid w:val="00311999"/>
    <w:rsid w:val="003327D7"/>
    <w:rsid w:val="00354CBE"/>
    <w:rsid w:val="00366845"/>
    <w:rsid w:val="003A07BC"/>
    <w:rsid w:val="003D22A9"/>
    <w:rsid w:val="0046225C"/>
    <w:rsid w:val="0056498E"/>
    <w:rsid w:val="0058261B"/>
    <w:rsid w:val="00597120"/>
    <w:rsid w:val="005E6C5C"/>
    <w:rsid w:val="0067416B"/>
    <w:rsid w:val="006954A5"/>
    <w:rsid w:val="006C49C0"/>
    <w:rsid w:val="006E3453"/>
    <w:rsid w:val="0075318F"/>
    <w:rsid w:val="0075363D"/>
    <w:rsid w:val="00781473"/>
    <w:rsid w:val="00795B80"/>
    <w:rsid w:val="007C4CDE"/>
    <w:rsid w:val="008260F9"/>
    <w:rsid w:val="00880D12"/>
    <w:rsid w:val="00881262"/>
    <w:rsid w:val="008F407E"/>
    <w:rsid w:val="00953671"/>
    <w:rsid w:val="009574D9"/>
    <w:rsid w:val="009B7FF6"/>
    <w:rsid w:val="009C2851"/>
    <w:rsid w:val="009E5EB9"/>
    <w:rsid w:val="00A277E6"/>
    <w:rsid w:val="00A36D7A"/>
    <w:rsid w:val="00A43869"/>
    <w:rsid w:val="00A77DA6"/>
    <w:rsid w:val="00B27E90"/>
    <w:rsid w:val="00B6637C"/>
    <w:rsid w:val="00B75806"/>
    <w:rsid w:val="00BA4B3C"/>
    <w:rsid w:val="00C126EE"/>
    <w:rsid w:val="00C14843"/>
    <w:rsid w:val="00C70331"/>
    <w:rsid w:val="00CE3FC6"/>
    <w:rsid w:val="00D4017C"/>
    <w:rsid w:val="00DD6661"/>
    <w:rsid w:val="00DD6CDC"/>
    <w:rsid w:val="00DF2320"/>
    <w:rsid w:val="00EA30EF"/>
    <w:rsid w:val="00EC0CD6"/>
    <w:rsid w:val="00EC724E"/>
    <w:rsid w:val="00ED43A5"/>
    <w:rsid w:val="00F46E72"/>
    <w:rsid w:val="00F77DC6"/>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HAns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225C"/>
    <w:pPr>
      <w:spacing w:after="0" w:line="240" w:lineRule="auto"/>
    </w:pPr>
    <w:rPr>
      <w:rFonts w:ascii="Calibri" w:hAnsi="Calibri" w:cs="Times New Roman"/>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46225C"/>
    <w:pPr>
      <w:ind w:left="720"/>
      <w:contextualSpacing/>
    </w:pPr>
  </w:style>
  <w:style w:type="paragraph" w:styleId="Textodebalo">
    <w:name w:val="Balloon Text"/>
    <w:basedOn w:val="Normal"/>
    <w:link w:val="TextodebaloChar"/>
    <w:uiPriority w:val="99"/>
    <w:semiHidden/>
    <w:unhideWhenUsed/>
    <w:rsid w:val="0046225C"/>
    <w:rPr>
      <w:rFonts w:ascii="Tahoma" w:hAnsi="Tahoma" w:cs="Tahoma"/>
      <w:sz w:val="16"/>
      <w:szCs w:val="16"/>
    </w:rPr>
  </w:style>
  <w:style w:type="character" w:customStyle="1" w:styleId="TextodebaloChar">
    <w:name w:val="Texto de balão Char"/>
    <w:basedOn w:val="Fontepargpadro"/>
    <w:link w:val="Textodebalo"/>
    <w:uiPriority w:val="99"/>
    <w:semiHidden/>
    <w:locked/>
    <w:rsid w:val="0046225C"/>
    <w:rPr>
      <w:rFonts w:ascii="Tahoma" w:eastAsia="Times New Roman" w:hAnsi="Tahoma" w:cs="Tahoma"/>
      <w:sz w:val="16"/>
      <w:szCs w:val="16"/>
    </w:rPr>
  </w:style>
  <w:style w:type="character" w:styleId="Hyperlink">
    <w:name w:val="Hyperlink"/>
    <w:basedOn w:val="Fontepargpadro"/>
    <w:uiPriority w:val="99"/>
    <w:unhideWhenUsed/>
    <w:rsid w:val="0046225C"/>
    <w:rPr>
      <w:rFonts w:cs="Times New Roman"/>
      <w:color w:val="0000FF"/>
      <w:u w:val="single"/>
    </w:rPr>
  </w:style>
  <w:style w:type="character" w:customStyle="1" w:styleId="longtext">
    <w:name w:val="long_text"/>
    <w:basedOn w:val="Fontepargpadro"/>
    <w:rsid w:val="007C4CDE"/>
    <w:rPr>
      <w:rFonts w:cs="Times New Roman"/>
    </w:rPr>
  </w:style>
  <w:style w:type="character" w:customStyle="1" w:styleId="hps">
    <w:name w:val="hps"/>
    <w:basedOn w:val="Fontepargpadro"/>
    <w:rsid w:val="007C4CDE"/>
    <w:rPr>
      <w:rFonts w:cs="Times New Roman"/>
    </w:rPr>
  </w:style>
  <w:style w:type="character" w:customStyle="1" w:styleId="apple-converted-space">
    <w:name w:val="apple-converted-space"/>
    <w:basedOn w:val="Fontepargpadro"/>
    <w:rsid w:val="007C4CDE"/>
    <w:rPr>
      <w:rFonts w:cs="Times New Roman"/>
    </w:rPr>
  </w:style>
  <w:style w:type="paragraph" w:styleId="Cabealho">
    <w:name w:val="header"/>
    <w:basedOn w:val="Normal"/>
    <w:link w:val="CabealhoChar"/>
    <w:uiPriority w:val="99"/>
    <w:semiHidden/>
    <w:unhideWhenUsed/>
    <w:rsid w:val="003D22A9"/>
    <w:pPr>
      <w:tabs>
        <w:tab w:val="center" w:pos="4252"/>
        <w:tab w:val="right" w:pos="8504"/>
      </w:tabs>
    </w:pPr>
  </w:style>
  <w:style w:type="character" w:customStyle="1" w:styleId="CabealhoChar">
    <w:name w:val="Cabeçalho Char"/>
    <w:basedOn w:val="Fontepargpadro"/>
    <w:link w:val="Cabealho"/>
    <w:uiPriority w:val="99"/>
    <w:semiHidden/>
    <w:locked/>
    <w:rsid w:val="003D22A9"/>
    <w:rPr>
      <w:rFonts w:ascii="Calibri" w:eastAsia="Times New Roman" w:hAnsi="Calibri" w:cs="Times New Roman"/>
    </w:rPr>
  </w:style>
  <w:style w:type="paragraph" w:styleId="Rodap">
    <w:name w:val="footer"/>
    <w:basedOn w:val="Normal"/>
    <w:link w:val="RodapChar"/>
    <w:uiPriority w:val="99"/>
    <w:unhideWhenUsed/>
    <w:rsid w:val="003D22A9"/>
    <w:pPr>
      <w:tabs>
        <w:tab w:val="center" w:pos="4252"/>
        <w:tab w:val="right" w:pos="8504"/>
      </w:tabs>
    </w:pPr>
  </w:style>
  <w:style w:type="character" w:customStyle="1" w:styleId="RodapChar">
    <w:name w:val="Rodapé Char"/>
    <w:basedOn w:val="Fontepargpadro"/>
    <w:link w:val="Rodap"/>
    <w:uiPriority w:val="99"/>
    <w:locked/>
    <w:rsid w:val="003D22A9"/>
    <w:rPr>
      <w:rFonts w:ascii="Calibri" w:eastAsia="Times New Roman" w:hAnsi="Calibri" w:cs="Times New Roman"/>
    </w:rPr>
  </w:style>
  <w:style w:type="paragraph" w:styleId="Textodenotaderodap">
    <w:name w:val="footnote text"/>
    <w:basedOn w:val="Normal"/>
    <w:link w:val="TextodenotaderodapChar"/>
    <w:semiHidden/>
    <w:rsid w:val="00311999"/>
    <w:rPr>
      <w:rFonts w:ascii="Times New Roman" w:hAnsi="Times New Roman"/>
      <w:sz w:val="20"/>
      <w:szCs w:val="20"/>
      <w:lang w:val="en-US"/>
    </w:rPr>
  </w:style>
  <w:style w:type="character" w:customStyle="1" w:styleId="TextodenotaderodapChar">
    <w:name w:val="Texto de nota de rodapé Char"/>
    <w:basedOn w:val="Fontepargpadro"/>
    <w:link w:val="Textodenotaderodap"/>
    <w:semiHidden/>
    <w:rsid w:val="00311999"/>
    <w:rPr>
      <w:rFonts w:ascii="Times New Roman" w:hAnsi="Times New Roman" w:cs="Times New Roman"/>
      <w:sz w:val="20"/>
      <w:szCs w:val="20"/>
      <w:lang w:val="en-US"/>
    </w:rPr>
  </w:style>
  <w:style w:type="character" w:styleId="Refdenotaderodap">
    <w:name w:val="footnote reference"/>
    <w:basedOn w:val="Fontepargpadro"/>
    <w:semiHidden/>
    <w:rsid w:val="00311999"/>
    <w:rPr>
      <w:vertAlign w:val="superscript"/>
    </w:rPr>
  </w:style>
  <w:style w:type="paragraph" w:styleId="Bibliografia">
    <w:name w:val="Bibliography"/>
    <w:basedOn w:val="Normal"/>
    <w:next w:val="Normal"/>
    <w:uiPriority w:val="37"/>
    <w:unhideWhenUsed/>
    <w:rsid w:val="00311999"/>
    <w:rPr>
      <w:rFonts w:ascii="Times New Roman" w:hAnsi="Times New Roman"/>
      <w:sz w:val="24"/>
      <w:szCs w:val="24"/>
      <w:lang w:eastAsia="pt-BR"/>
    </w:rPr>
  </w:style>
</w:styles>
</file>

<file path=word/webSettings.xml><?xml version="1.0" encoding="utf-8"?>
<w:webSettings xmlns:r="http://schemas.openxmlformats.org/officeDocument/2006/relationships" xmlns:w="http://schemas.openxmlformats.org/wordprocessingml/2006/main">
  <w:divs>
    <w:div w:id="732896393">
      <w:marLeft w:val="0"/>
      <w:marRight w:val="0"/>
      <w:marTop w:val="0"/>
      <w:marBottom w:val="0"/>
      <w:divBdr>
        <w:top w:val="none" w:sz="0" w:space="0" w:color="auto"/>
        <w:left w:val="none" w:sz="0" w:space="0" w:color="auto"/>
        <w:bottom w:val="none" w:sz="0" w:space="0" w:color="auto"/>
        <w:right w:val="none" w:sz="0" w:space="0" w:color="auto"/>
      </w:divBdr>
      <w:divsChild>
        <w:div w:id="732896392">
          <w:marLeft w:val="0"/>
          <w:marRight w:val="0"/>
          <w:marTop w:val="0"/>
          <w:marBottom w:val="0"/>
          <w:divBdr>
            <w:top w:val="single" w:sz="6" w:space="0" w:color="F5F5F5"/>
            <w:left w:val="single" w:sz="6" w:space="0" w:color="F5F5F5"/>
            <w:bottom w:val="single" w:sz="6" w:space="0" w:color="F5F5F5"/>
            <w:right w:val="single" w:sz="6" w:space="0" w:color="F5F5F5"/>
          </w:divBdr>
          <w:divsChild>
            <w:div w:id="732896394">
              <w:marLeft w:val="0"/>
              <w:marRight w:val="0"/>
              <w:marTop w:val="0"/>
              <w:marBottom w:val="0"/>
              <w:divBdr>
                <w:top w:val="none" w:sz="0" w:space="0" w:color="auto"/>
                <w:left w:val="none" w:sz="0" w:space="0" w:color="auto"/>
                <w:bottom w:val="none" w:sz="0" w:space="0" w:color="auto"/>
                <w:right w:val="none" w:sz="0" w:space="0" w:color="auto"/>
              </w:divBdr>
              <w:divsChild>
                <w:div w:id="73289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vankuhlhoff@hotmail.com" TargetMode="External"/><Relationship Id="rId13" Type="http://schemas.openxmlformats.org/officeDocument/2006/relationships/image" Target="media/image4.jpeg"/><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hyperlink" Target="mailto:amigodudu@gmail.com" TargetMode="External"/><Relationship Id="rId14" Type="http://schemas.openxmlformats.org/officeDocument/2006/relationships/image" Target="media/image5.jpeg"/><Relationship Id="rId22" Type="http://schemas.openxmlformats.org/officeDocument/2006/relationships/hyperlink" Target="http://vazio.com.br/"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453B78-7B0A-4329-997A-CBDD78157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17</Pages>
  <Words>4399</Words>
  <Characters>23755</Characters>
  <Application>Microsoft Office Word</Application>
  <DocSecurity>0</DocSecurity>
  <Lines>197</Lines>
  <Paragraphs>56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28098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dc:creator>
  <cp:lastModifiedBy>Ivan</cp:lastModifiedBy>
  <cp:revision>12</cp:revision>
  <dcterms:created xsi:type="dcterms:W3CDTF">2012-06-20T04:56:00Z</dcterms:created>
  <dcterms:modified xsi:type="dcterms:W3CDTF">2012-06-20T06:08:00Z</dcterms:modified>
</cp:coreProperties>
</file>